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492" w:rsidRPr="007D1CED" w:rsidRDefault="009B0551" w:rsidP="007D1CED">
      <w:pPr>
        <w:spacing w:line="480" w:lineRule="auto"/>
        <w:jc w:val="left"/>
        <w:rPr>
          <w:rFonts w:ascii="Times New Roman" w:hAnsi="Times New Roman"/>
          <w:smallCaps/>
          <w:spacing w:val="5"/>
          <w:sz w:val="24"/>
          <w:szCs w:val="24"/>
        </w:rPr>
      </w:pPr>
      <w:r w:rsidRPr="007D1CED">
        <w:rPr>
          <w:rFonts w:ascii="Times New Roman" w:hAnsi="Times New Roman"/>
          <w:smallCaps/>
          <w:spacing w:val="5"/>
          <w:sz w:val="24"/>
          <w:szCs w:val="24"/>
        </w:rPr>
        <w:t xml:space="preserve">Secret Codes: The Hidden Curriculum of Semantic Web Technologies </w:t>
      </w:r>
    </w:p>
    <w:p w:rsidR="00910492" w:rsidRPr="007D1CED" w:rsidRDefault="007D1CED" w:rsidP="007D1CED">
      <w:pPr>
        <w:spacing w:line="480" w:lineRule="auto"/>
        <w:jc w:val="left"/>
        <w:rPr>
          <w:rFonts w:ascii="Times New Roman" w:hAnsi="Times New Roman"/>
          <w:smallCaps/>
          <w:spacing w:val="5"/>
          <w:sz w:val="24"/>
          <w:szCs w:val="24"/>
        </w:rPr>
      </w:pPr>
      <w:r w:rsidRPr="007D1CED">
        <w:rPr>
          <w:rFonts w:ascii="Times New Roman" w:hAnsi="Times New Roman"/>
          <w:smallCaps/>
          <w:spacing w:val="5"/>
          <w:sz w:val="24"/>
          <w:szCs w:val="24"/>
        </w:rPr>
        <w:t>Richard edwards, University of stirling</w:t>
      </w:r>
    </w:p>
    <w:p w:rsidR="007D1CED" w:rsidRPr="007D1CED" w:rsidRDefault="007D1CED" w:rsidP="007D1CED">
      <w:pPr>
        <w:spacing w:line="480" w:lineRule="auto"/>
        <w:jc w:val="left"/>
        <w:rPr>
          <w:rFonts w:ascii="Times New Roman" w:hAnsi="Times New Roman"/>
          <w:smallCaps/>
          <w:spacing w:val="5"/>
          <w:sz w:val="24"/>
          <w:szCs w:val="24"/>
        </w:rPr>
      </w:pPr>
      <w:r w:rsidRPr="007D1CED">
        <w:rPr>
          <w:rFonts w:ascii="Times New Roman" w:hAnsi="Times New Roman"/>
          <w:smallCaps/>
          <w:spacing w:val="5"/>
          <w:sz w:val="24"/>
          <w:szCs w:val="24"/>
        </w:rPr>
        <w:t>Patrick carmichael, Liverpool John Moores University</w:t>
      </w:r>
    </w:p>
    <w:p w:rsidR="007D1CED" w:rsidRPr="007D1CED" w:rsidRDefault="007D1CED" w:rsidP="007D1CED">
      <w:pPr>
        <w:spacing w:line="480" w:lineRule="auto"/>
        <w:jc w:val="left"/>
        <w:rPr>
          <w:rFonts w:ascii="Times New Roman" w:hAnsi="Times New Roman"/>
          <w:smallCaps/>
          <w:spacing w:val="5"/>
          <w:sz w:val="24"/>
          <w:szCs w:val="24"/>
        </w:rPr>
      </w:pPr>
    </w:p>
    <w:p w:rsidR="009B0551" w:rsidRPr="007D1CED" w:rsidRDefault="009B0551" w:rsidP="007D1CED">
      <w:pPr>
        <w:spacing w:line="480" w:lineRule="auto"/>
        <w:jc w:val="left"/>
        <w:rPr>
          <w:rFonts w:ascii="Times New Roman" w:hAnsi="Times New Roman"/>
          <w:smallCaps/>
          <w:spacing w:val="5"/>
          <w:sz w:val="24"/>
          <w:szCs w:val="24"/>
        </w:rPr>
      </w:pPr>
      <w:r w:rsidRPr="007D1CED">
        <w:rPr>
          <w:rStyle w:val="Heading2Char"/>
          <w:rFonts w:ascii="Times New Roman" w:hAnsi="Times New Roman"/>
          <w:sz w:val="24"/>
          <w:szCs w:val="24"/>
        </w:rPr>
        <w:t>Abstract</w:t>
      </w:r>
    </w:p>
    <w:p w:rsidR="009B0551" w:rsidRPr="007D1CED" w:rsidRDefault="009B0551" w:rsidP="007D1CED">
      <w:pPr>
        <w:spacing w:line="480" w:lineRule="auto"/>
        <w:jc w:val="left"/>
        <w:rPr>
          <w:rFonts w:ascii="Times New Roman" w:hAnsi="Times New Roman"/>
          <w:smallCaps/>
          <w:spacing w:val="5"/>
          <w:sz w:val="24"/>
          <w:szCs w:val="24"/>
        </w:rPr>
      </w:pPr>
      <w:r w:rsidRPr="007D1CED">
        <w:rPr>
          <w:rFonts w:ascii="Times New Roman" w:hAnsi="Times New Roman"/>
          <w:sz w:val="24"/>
          <w:szCs w:val="24"/>
        </w:rPr>
        <w:t>There is a long tradition in education of examination of the hidden curriculum, those elements which are implicit or tacit to the formal goals of education. This article draws upon that tradition to open up for investigation the hidden curriculum and assumptions about students and knowledge that are embedded in the coding undertaken to facilitate learning th</w:t>
      </w:r>
      <w:r w:rsidR="00887C58" w:rsidRPr="007D1CED">
        <w:rPr>
          <w:rFonts w:ascii="Times New Roman" w:hAnsi="Times New Roman"/>
          <w:sz w:val="24"/>
          <w:szCs w:val="24"/>
        </w:rPr>
        <w:t>rough information technologies, and emerging ‘semantic technologies’ in particular.</w:t>
      </w:r>
      <w:r w:rsidRPr="007D1CED">
        <w:rPr>
          <w:rFonts w:ascii="Times New Roman" w:hAnsi="Times New Roman"/>
          <w:sz w:val="24"/>
          <w:szCs w:val="24"/>
        </w:rPr>
        <w:t xml:space="preserve"> Drawing upon an empirical study of case-based pedagogy in higher education, we examine the ways in which code becomes an actor in both enabling and constraining knowledge, reasoning, representation and students. The article argues that how this occurs, and to what effect, is largely left unexamined and becomes part of the hidden curriculum of electronically mediated learning that can be more explicitly examined by positioning technologies in general, and code in particular, as actors rather than tools. </w:t>
      </w:r>
      <w:r w:rsidR="007A03D9">
        <w:rPr>
          <w:rFonts w:ascii="Times New Roman" w:hAnsi="Times New Roman"/>
          <w:sz w:val="24"/>
          <w:szCs w:val="24"/>
        </w:rPr>
        <w:t>This points to a significant research agenda in technology enhanced learning.</w:t>
      </w:r>
    </w:p>
    <w:p w:rsidR="009B0551" w:rsidRPr="007D1CED" w:rsidRDefault="009B0551" w:rsidP="007D1CED">
      <w:pPr>
        <w:spacing w:line="480" w:lineRule="auto"/>
        <w:jc w:val="left"/>
        <w:rPr>
          <w:rFonts w:ascii="Times New Roman" w:hAnsi="Times New Roman"/>
          <w:sz w:val="24"/>
          <w:szCs w:val="24"/>
        </w:rPr>
      </w:pPr>
    </w:p>
    <w:p w:rsidR="009B0551" w:rsidRPr="007D1CED" w:rsidRDefault="009B0551" w:rsidP="007D1CED">
      <w:pPr>
        <w:spacing w:line="480" w:lineRule="auto"/>
        <w:jc w:val="left"/>
        <w:rPr>
          <w:rFonts w:ascii="Times New Roman" w:hAnsi="Times New Roman"/>
          <w:sz w:val="24"/>
          <w:szCs w:val="24"/>
        </w:rPr>
      </w:pPr>
    </w:p>
    <w:p w:rsidR="009B0551" w:rsidRPr="007D1CED" w:rsidRDefault="009B0551" w:rsidP="007D1CED">
      <w:pPr>
        <w:pStyle w:val="Heading1"/>
        <w:spacing w:line="480" w:lineRule="auto"/>
        <w:rPr>
          <w:rFonts w:ascii="Times New Roman" w:hAnsi="Times New Roman"/>
          <w:sz w:val="24"/>
          <w:szCs w:val="24"/>
        </w:rPr>
      </w:pPr>
      <w:r w:rsidRPr="007D1CED">
        <w:rPr>
          <w:rFonts w:ascii="Times New Roman" w:hAnsi="Times New Roman"/>
          <w:sz w:val="24"/>
          <w:szCs w:val="24"/>
        </w:rPr>
        <w:br w:type="page"/>
      </w:r>
      <w:r w:rsidRPr="007D1CED">
        <w:rPr>
          <w:rFonts w:ascii="Times New Roman" w:hAnsi="Times New Roman"/>
          <w:sz w:val="24"/>
          <w:szCs w:val="24"/>
        </w:rPr>
        <w:lastRenderedPageBreak/>
        <w:t>Secret Codes: The Hidden Curriculum of Semantic Web Technologies</w:t>
      </w:r>
    </w:p>
    <w:p w:rsidR="009B0551" w:rsidRPr="007D1CED" w:rsidRDefault="009B0551" w:rsidP="007D1CED">
      <w:pPr>
        <w:pStyle w:val="Heading2"/>
        <w:spacing w:line="480" w:lineRule="auto"/>
        <w:rPr>
          <w:rFonts w:ascii="Times New Roman" w:hAnsi="Times New Roman"/>
          <w:sz w:val="24"/>
          <w:szCs w:val="24"/>
        </w:rPr>
      </w:pPr>
      <w:r w:rsidRPr="007D1CED">
        <w:rPr>
          <w:rFonts w:ascii="Times New Roman" w:hAnsi="Times New Roman"/>
          <w:sz w:val="24"/>
          <w:szCs w:val="24"/>
        </w:rPr>
        <w:t>Introduction</w:t>
      </w:r>
    </w:p>
    <w:p w:rsidR="009B0551" w:rsidRPr="007D1CED" w:rsidRDefault="009B0551" w:rsidP="007D1CED">
      <w:pPr>
        <w:spacing w:line="480" w:lineRule="auto"/>
        <w:jc w:val="left"/>
        <w:rPr>
          <w:rFonts w:ascii="Times New Roman" w:hAnsi="Times New Roman"/>
          <w:sz w:val="24"/>
          <w:szCs w:val="24"/>
        </w:rPr>
      </w:pPr>
      <w:r w:rsidRPr="007D1CED">
        <w:rPr>
          <w:rFonts w:ascii="Times New Roman" w:hAnsi="Times New Roman"/>
          <w:sz w:val="24"/>
          <w:szCs w:val="24"/>
        </w:rPr>
        <w:t xml:space="preserve">There is a long tradition in educational studies of examination of the hidden curriculum, those elements which are implicit or tacit to the formal goals of education. This article attempts to draw upon that tradition to open up for investigation the hidden curriculum and assumptions about students and knowledge that are embedded in the coding undertaken to facilitate learning through information technologies. In other words, we seek to explore the secrets of the code of information technologies, in particular those associated with recent developments of semantic web technologies for educational purposes. Drawing upon an empirical research study of case-based pedagogy in higher education that is being supported by innovations involving such semantic web technologies, we examine the ways in which code becomes an actor in both enabling and constraining knowledge, reasoning, representation and students. </w:t>
      </w:r>
      <w:r w:rsidR="00B6513E" w:rsidRPr="007D1CED">
        <w:rPr>
          <w:rFonts w:ascii="Times New Roman" w:hAnsi="Times New Roman"/>
          <w:sz w:val="24"/>
          <w:szCs w:val="24"/>
        </w:rPr>
        <w:t>This points to an important agenda for those involves in educational research given the impetus to introduce new technologies into curriculum practices.</w:t>
      </w:r>
    </w:p>
    <w:p w:rsidR="005D017D" w:rsidRPr="007D1CED" w:rsidRDefault="009B0551" w:rsidP="007D1CED">
      <w:pPr>
        <w:spacing w:line="480" w:lineRule="auto"/>
        <w:jc w:val="left"/>
        <w:rPr>
          <w:rFonts w:ascii="Times New Roman" w:hAnsi="Times New Roman"/>
          <w:sz w:val="24"/>
          <w:szCs w:val="24"/>
        </w:rPr>
      </w:pPr>
      <w:r w:rsidRPr="007D1CED">
        <w:rPr>
          <w:rFonts w:ascii="Times New Roman" w:hAnsi="Times New Roman"/>
          <w:sz w:val="24"/>
          <w:szCs w:val="24"/>
        </w:rPr>
        <w:t>Our argument in this article is that while the notion of the hidden curriculum is familiar in discussions of distance and online learning (Anderson 2001), the implications of recent developments in the area of semantic web technologies are poorly unders</w:t>
      </w:r>
      <w:r w:rsidR="00910492" w:rsidRPr="007D1CED">
        <w:rPr>
          <w:rFonts w:ascii="Times New Roman" w:hAnsi="Times New Roman"/>
          <w:sz w:val="24"/>
          <w:szCs w:val="24"/>
        </w:rPr>
        <w:t>tood, while at the same time having</w:t>
      </w:r>
      <w:r w:rsidRPr="007D1CED">
        <w:rPr>
          <w:rFonts w:ascii="Times New Roman" w:hAnsi="Times New Roman"/>
          <w:sz w:val="24"/>
          <w:szCs w:val="24"/>
        </w:rPr>
        <w:t xml:space="preserve"> the potential for ‘new ways of hiding’ from lecturers and students as they seek to make the curriculum more flexible and interactive. This is located not within the ‘content’ of the curriculum as it is usually understood, but rather within the software and associated practices of computing through which these pedagogical interventions are produced. It is the coding and the linking of data, the applications of technical standards and ways in which decision making and reasoning a</w:t>
      </w:r>
      <w:r w:rsidR="00910492" w:rsidRPr="007D1CED">
        <w:rPr>
          <w:rFonts w:ascii="Times New Roman" w:hAnsi="Times New Roman"/>
          <w:sz w:val="24"/>
          <w:szCs w:val="24"/>
        </w:rPr>
        <w:t>re articulated in computer code</w:t>
      </w:r>
      <w:r w:rsidRPr="007D1CED">
        <w:rPr>
          <w:rFonts w:ascii="Times New Roman" w:hAnsi="Times New Roman"/>
          <w:sz w:val="24"/>
          <w:szCs w:val="24"/>
        </w:rPr>
        <w:t xml:space="preserve"> that (along with the hardware and the electronic infrastructures of networks) makes things (like search engines, web applications, e-assessment systems) perform in particular ways and become ac</w:t>
      </w:r>
      <w:r w:rsidR="006B5511" w:rsidRPr="007D1CED">
        <w:rPr>
          <w:rFonts w:ascii="Times New Roman" w:hAnsi="Times New Roman"/>
          <w:sz w:val="24"/>
          <w:szCs w:val="24"/>
        </w:rPr>
        <w:t xml:space="preserve">tors in the pedagogic process. </w:t>
      </w:r>
      <w:r w:rsidRPr="007D1CED">
        <w:rPr>
          <w:rFonts w:ascii="Times New Roman" w:hAnsi="Times New Roman"/>
          <w:sz w:val="24"/>
          <w:szCs w:val="24"/>
        </w:rPr>
        <w:t>What hidden codes do is to make it more difficult to determine how and when they are acting, and on what basis.</w:t>
      </w:r>
      <w:r w:rsidR="005D017D" w:rsidRPr="007D1CED">
        <w:rPr>
          <w:rFonts w:ascii="Times New Roman" w:hAnsi="Times New Roman"/>
          <w:sz w:val="24"/>
          <w:szCs w:val="24"/>
        </w:rPr>
        <w:t xml:space="preserve"> </w:t>
      </w:r>
      <w:r w:rsidR="007A03D9">
        <w:rPr>
          <w:rFonts w:ascii="Times New Roman" w:hAnsi="Times New Roman"/>
          <w:sz w:val="24"/>
          <w:szCs w:val="24"/>
        </w:rPr>
        <w:t xml:space="preserve">In this article, we are responding to those researchers in information systems who identify technological artefacts as under-theorized </w:t>
      </w:r>
      <w:r w:rsidR="007A03D9" w:rsidRPr="007A03D9">
        <w:rPr>
          <w:rFonts w:ascii="Times New Roman" w:hAnsi="Times New Roman"/>
          <w:sz w:val="24"/>
          <w:szCs w:val="24"/>
        </w:rPr>
        <w:t>(Orlikowski and Iacano 2001)</w:t>
      </w:r>
      <w:r w:rsidR="007A03D9">
        <w:rPr>
          <w:rFonts w:ascii="Times New Roman" w:hAnsi="Times New Roman"/>
          <w:sz w:val="24"/>
          <w:szCs w:val="24"/>
        </w:rPr>
        <w:t xml:space="preserve"> and suggesting one way of doing this in education is through the notion of the hidden curriculum</w:t>
      </w:r>
      <w:r w:rsidR="007A03D9" w:rsidRPr="007A03D9">
        <w:rPr>
          <w:rFonts w:ascii="Times New Roman" w:hAnsi="Times New Roman"/>
          <w:sz w:val="24"/>
          <w:szCs w:val="24"/>
        </w:rPr>
        <w:t>.</w:t>
      </w:r>
      <w:r w:rsidR="007A03D9">
        <w:rPr>
          <w:rFonts w:ascii="Times New Roman" w:hAnsi="Times New Roman"/>
          <w:sz w:val="24"/>
          <w:szCs w:val="24"/>
        </w:rPr>
        <w:t xml:space="preserve"> </w:t>
      </w:r>
      <w:r w:rsidR="00910492" w:rsidRPr="007D1CED">
        <w:rPr>
          <w:rFonts w:ascii="Times New Roman" w:hAnsi="Times New Roman"/>
          <w:sz w:val="24"/>
          <w:szCs w:val="24"/>
        </w:rPr>
        <w:t xml:space="preserve">In </w:t>
      </w:r>
      <w:r w:rsidR="007A03D9">
        <w:rPr>
          <w:rFonts w:ascii="Times New Roman" w:hAnsi="Times New Roman"/>
          <w:sz w:val="24"/>
          <w:szCs w:val="24"/>
        </w:rPr>
        <w:t xml:space="preserve">addition, in </w:t>
      </w:r>
      <w:r w:rsidR="00910492" w:rsidRPr="007D1CED">
        <w:rPr>
          <w:rFonts w:ascii="Times New Roman" w:hAnsi="Times New Roman"/>
          <w:sz w:val="24"/>
          <w:szCs w:val="24"/>
        </w:rPr>
        <w:t xml:space="preserve">positioning coding as </w:t>
      </w:r>
      <w:r w:rsidR="007A03D9">
        <w:rPr>
          <w:rFonts w:ascii="Times New Roman" w:hAnsi="Times New Roman"/>
          <w:sz w:val="24"/>
          <w:szCs w:val="24"/>
        </w:rPr>
        <w:t>an actor</w:t>
      </w:r>
      <w:r w:rsidR="00910492" w:rsidRPr="007D1CED">
        <w:rPr>
          <w:rFonts w:ascii="Times New Roman" w:hAnsi="Times New Roman"/>
          <w:sz w:val="24"/>
          <w:szCs w:val="24"/>
        </w:rPr>
        <w:t>, we are drawing upon the literature of Science and Techno</w:t>
      </w:r>
      <w:r w:rsidR="005D017D" w:rsidRPr="007D1CED">
        <w:rPr>
          <w:rFonts w:ascii="Times New Roman" w:hAnsi="Times New Roman"/>
          <w:sz w:val="24"/>
          <w:szCs w:val="24"/>
        </w:rPr>
        <w:t>l</w:t>
      </w:r>
      <w:r w:rsidR="00910492" w:rsidRPr="007D1CED">
        <w:rPr>
          <w:rFonts w:ascii="Times New Roman" w:hAnsi="Times New Roman"/>
          <w:sz w:val="24"/>
          <w:szCs w:val="24"/>
        </w:rPr>
        <w:t>ogy Studies and actor-network theory wherein agency is</w:t>
      </w:r>
      <w:r w:rsidR="005D017D" w:rsidRPr="007D1CED">
        <w:rPr>
          <w:rFonts w:ascii="Times New Roman" w:hAnsi="Times New Roman"/>
          <w:sz w:val="24"/>
          <w:szCs w:val="24"/>
        </w:rPr>
        <w:t xml:space="preserve"> </w:t>
      </w:r>
      <w:r w:rsidR="00910492" w:rsidRPr="007D1CED">
        <w:rPr>
          <w:rFonts w:ascii="Times New Roman" w:hAnsi="Times New Roman"/>
          <w:sz w:val="24"/>
          <w:szCs w:val="24"/>
        </w:rPr>
        <w:t xml:space="preserve">not </w:t>
      </w:r>
      <w:r w:rsidR="005D017D" w:rsidRPr="007D1CED">
        <w:rPr>
          <w:rFonts w:ascii="Times New Roman" w:hAnsi="Times New Roman"/>
          <w:sz w:val="24"/>
          <w:szCs w:val="24"/>
        </w:rPr>
        <w:t>t</w:t>
      </w:r>
      <w:r w:rsidR="00910492" w:rsidRPr="007D1CED">
        <w:rPr>
          <w:rFonts w:ascii="Times New Roman" w:hAnsi="Times New Roman"/>
          <w:sz w:val="24"/>
          <w:szCs w:val="24"/>
        </w:rPr>
        <w:t>he sole preserve of humans</w:t>
      </w:r>
      <w:r w:rsidR="0038332C">
        <w:rPr>
          <w:rFonts w:ascii="Times New Roman" w:hAnsi="Times New Roman"/>
          <w:sz w:val="24"/>
          <w:szCs w:val="24"/>
        </w:rPr>
        <w:t xml:space="preserve"> and their intentions</w:t>
      </w:r>
      <w:r w:rsidR="00910492" w:rsidRPr="007D1CED">
        <w:rPr>
          <w:rFonts w:ascii="Times New Roman" w:hAnsi="Times New Roman"/>
          <w:sz w:val="24"/>
          <w:szCs w:val="24"/>
        </w:rPr>
        <w:t>, but is an effect of particular ass</w:t>
      </w:r>
      <w:r w:rsidR="005D017D" w:rsidRPr="007D1CED">
        <w:rPr>
          <w:rFonts w:ascii="Times New Roman" w:hAnsi="Times New Roman"/>
          <w:sz w:val="24"/>
          <w:szCs w:val="24"/>
        </w:rPr>
        <w:t>em</w:t>
      </w:r>
      <w:r w:rsidR="00910492" w:rsidRPr="007D1CED">
        <w:rPr>
          <w:rFonts w:ascii="Times New Roman" w:hAnsi="Times New Roman"/>
          <w:sz w:val="24"/>
          <w:szCs w:val="24"/>
        </w:rPr>
        <w:t>bla</w:t>
      </w:r>
      <w:r w:rsidR="007A03D9">
        <w:rPr>
          <w:rFonts w:ascii="Times New Roman" w:hAnsi="Times New Roman"/>
          <w:sz w:val="24"/>
          <w:szCs w:val="24"/>
        </w:rPr>
        <w:t>ges</w:t>
      </w:r>
      <w:r w:rsidR="0038332C">
        <w:rPr>
          <w:rFonts w:ascii="Times New Roman" w:hAnsi="Times New Roman"/>
          <w:sz w:val="24"/>
          <w:szCs w:val="24"/>
        </w:rPr>
        <w:t xml:space="preserve"> of the human and non-human (Latour 2005)</w:t>
      </w:r>
      <w:r w:rsidR="007A03D9">
        <w:rPr>
          <w:rFonts w:ascii="Times New Roman" w:hAnsi="Times New Roman"/>
          <w:sz w:val="24"/>
          <w:szCs w:val="24"/>
        </w:rPr>
        <w:t>. This is a strand of theoriz</w:t>
      </w:r>
      <w:r w:rsidR="00910492" w:rsidRPr="007D1CED">
        <w:rPr>
          <w:rFonts w:ascii="Times New Roman" w:hAnsi="Times New Roman"/>
          <w:sz w:val="24"/>
          <w:szCs w:val="24"/>
        </w:rPr>
        <w:t xml:space="preserve">ing which is of increasing importance in educational research (Fenwick and Edwards 2010). </w:t>
      </w:r>
      <w:r w:rsidR="00E25903">
        <w:rPr>
          <w:rFonts w:ascii="Times New Roman" w:hAnsi="Times New Roman"/>
          <w:sz w:val="24"/>
          <w:szCs w:val="24"/>
        </w:rPr>
        <w:t>In this way, we seek to intervene in the black box of semantic technologies to explore the work they might be argued to do.</w:t>
      </w:r>
    </w:p>
    <w:p w:rsidR="009B0551" w:rsidRPr="007D1CED" w:rsidRDefault="009B0551" w:rsidP="007D1CED">
      <w:pPr>
        <w:spacing w:line="480" w:lineRule="auto"/>
        <w:jc w:val="left"/>
        <w:rPr>
          <w:rFonts w:ascii="Times New Roman" w:hAnsi="Times New Roman"/>
          <w:sz w:val="24"/>
          <w:szCs w:val="24"/>
        </w:rPr>
      </w:pPr>
      <w:r w:rsidRPr="007D1CED">
        <w:rPr>
          <w:rFonts w:ascii="Times New Roman" w:hAnsi="Times New Roman"/>
          <w:sz w:val="24"/>
          <w:szCs w:val="24"/>
        </w:rPr>
        <w:t>Particularly significant, and yet at the same time largely unrecognized, is the role played by forms of classification and standardization associated with the development of databases, and the ways in which complex knowledge is represented</w:t>
      </w:r>
      <w:r w:rsidR="00910492" w:rsidRPr="007D1CED">
        <w:rPr>
          <w:rFonts w:ascii="Times New Roman" w:hAnsi="Times New Roman"/>
          <w:sz w:val="24"/>
          <w:szCs w:val="24"/>
        </w:rPr>
        <w:t xml:space="preserve"> (Lampland and Star 2009)</w:t>
      </w:r>
      <w:r w:rsidR="003C4248" w:rsidRPr="007D1CED">
        <w:rPr>
          <w:rFonts w:ascii="Times New Roman" w:hAnsi="Times New Roman"/>
          <w:sz w:val="24"/>
          <w:szCs w:val="24"/>
        </w:rPr>
        <w:t xml:space="preserve">. </w:t>
      </w:r>
      <w:r w:rsidRPr="007D1CED">
        <w:rPr>
          <w:rFonts w:ascii="Times New Roman" w:hAnsi="Times New Roman"/>
          <w:sz w:val="24"/>
          <w:szCs w:val="24"/>
        </w:rPr>
        <w:t>While, as Bowker (2005: 140) argues, ‘you can’t store data without a classification system’, our argument is that, as with much technological innovation elsewhere, in education, how this occurs and with what effects is largely lef</w:t>
      </w:r>
      <w:r w:rsidR="003C4248" w:rsidRPr="007D1CED">
        <w:rPr>
          <w:rFonts w:ascii="Times New Roman" w:hAnsi="Times New Roman"/>
          <w:sz w:val="24"/>
          <w:szCs w:val="24"/>
        </w:rPr>
        <w:t xml:space="preserve">t unexamined and unquestioned. </w:t>
      </w:r>
      <w:r w:rsidRPr="007D1CED">
        <w:rPr>
          <w:rFonts w:ascii="Times New Roman" w:hAnsi="Times New Roman"/>
          <w:sz w:val="24"/>
          <w:szCs w:val="24"/>
        </w:rPr>
        <w:t xml:space="preserve">With the passing of time and the incorporation of such data into new assemblages and application, the pre-history of data, selections, application of standards, the application of rules disappears from view and becomes part of the hidden curriculum of electronically mediated learning. With the advent of </w:t>
      </w:r>
      <w:r w:rsidRPr="007D1CED">
        <w:rPr>
          <w:rFonts w:ascii="Times New Roman" w:hAnsi="Times New Roman"/>
          <w:i/>
          <w:sz w:val="24"/>
          <w:szCs w:val="24"/>
        </w:rPr>
        <w:t>semantic web technologies</w:t>
      </w:r>
      <w:r w:rsidRPr="007D1CED">
        <w:rPr>
          <w:rFonts w:ascii="Times New Roman" w:hAnsi="Times New Roman"/>
          <w:sz w:val="24"/>
          <w:szCs w:val="24"/>
        </w:rPr>
        <w:t>, which allow data to be shared, aggregated and reused across a linked web of databases and applications (including educational systems), a</w:t>
      </w:r>
      <w:r w:rsidR="006D7C7E" w:rsidRPr="007D1CED">
        <w:rPr>
          <w:rFonts w:ascii="Times New Roman" w:hAnsi="Times New Roman"/>
          <w:sz w:val="24"/>
          <w:szCs w:val="24"/>
        </w:rPr>
        <w:t xml:space="preserve">ny </w:t>
      </w:r>
      <w:r w:rsidRPr="007D1CED">
        <w:rPr>
          <w:rFonts w:ascii="Times New Roman" w:hAnsi="Times New Roman"/>
          <w:sz w:val="24"/>
          <w:szCs w:val="24"/>
        </w:rPr>
        <w:t>act of classification, an</w:t>
      </w:r>
      <w:r w:rsidR="006D7C7E" w:rsidRPr="007D1CED">
        <w:rPr>
          <w:rFonts w:ascii="Times New Roman" w:hAnsi="Times New Roman"/>
          <w:sz w:val="24"/>
          <w:szCs w:val="24"/>
        </w:rPr>
        <w:t>y</w:t>
      </w:r>
      <w:r w:rsidRPr="007D1CED">
        <w:rPr>
          <w:rFonts w:ascii="Times New Roman" w:hAnsi="Times New Roman"/>
          <w:sz w:val="24"/>
          <w:szCs w:val="24"/>
        </w:rPr>
        <w:t xml:space="preserve"> assumption encapsulated in a rule expressed in the code of a program, or a</w:t>
      </w:r>
      <w:r w:rsidR="006D7C7E" w:rsidRPr="007D1CED">
        <w:rPr>
          <w:rFonts w:ascii="Times New Roman" w:hAnsi="Times New Roman"/>
          <w:sz w:val="24"/>
          <w:szCs w:val="24"/>
        </w:rPr>
        <w:t>ny</w:t>
      </w:r>
      <w:r w:rsidRPr="007D1CED">
        <w:rPr>
          <w:rFonts w:ascii="Times New Roman" w:hAnsi="Times New Roman"/>
          <w:sz w:val="24"/>
          <w:szCs w:val="24"/>
        </w:rPr>
        <w:t xml:space="preserve"> decision to exclude certain results from the scope of a search may have implications </w:t>
      </w:r>
      <w:r w:rsidR="003C4248" w:rsidRPr="007D1CED">
        <w:rPr>
          <w:rFonts w:ascii="Times New Roman" w:hAnsi="Times New Roman"/>
          <w:sz w:val="24"/>
          <w:szCs w:val="24"/>
        </w:rPr>
        <w:t>far beyond its original setting. These</w:t>
      </w:r>
      <w:r w:rsidRPr="007D1CED">
        <w:rPr>
          <w:rFonts w:ascii="Times New Roman" w:hAnsi="Times New Roman"/>
          <w:sz w:val="24"/>
          <w:szCs w:val="24"/>
        </w:rPr>
        <w:t xml:space="preserve"> implications are indeterminate in nature or impact, and of which the ‘end </w:t>
      </w:r>
      <w:r w:rsidR="003C4248" w:rsidRPr="007D1CED">
        <w:rPr>
          <w:rFonts w:ascii="Times New Roman" w:hAnsi="Times New Roman"/>
          <w:sz w:val="24"/>
          <w:szCs w:val="24"/>
        </w:rPr>
        <w:t xml:space="preserve">user’ may be entirely unaware. </w:t>
      </w:r>
      <w:r w:rsidRPr="007D1CED">
        <w:rPr>
          <w:rFonts w:ascii="Times New Roman" w:hAnsi="Times New Roman"/>
          <w:sz w:val="24"/>
          <w:szCs w:val="24"/>
        </w:rPr>
        <w:t>With</w:t>
      </w:r>
      <w:r w:rsidR="006D7C7E" w:rsidRPr="007D1CED">
        <w:rPr>
          <w:rFonts w:ascii="Times New Roman" w:hAnsi="Times New Roman"/>
          <w:sz w:val="24"/>
          <w:szCs w:val="24"/>
        </w:rPr>
        <w:t xml:space="preserve"> the reuse of data across the In</w:t>
      </w:r>
      <w:r w:rsidRPr="007D1CED">
        <w:rPr>
          <w:rFonts w:ascii="Times New Roman" w:hAnsi="Times New Roman"/>
          <w:sz w:val="24"/>
          <w:szCs w:val="24"/>
        </w:rPr>
        <w:t>ternet (itself enabled by the use of the same semantic web technologies) and what Nelson (1965)</w:t>
      </w:r>
      <w:r w:rsidR="003C4248" w:rsidRPr="007D1CED">
        <w:rPr>
          <w:rFonts w:ascii="Times New Roman" w:hAnsi="Times New Roman"/>
          <w:sz w:val="24"/>
          <w:szCs w:val="24"/>
        </w:rPr>
        <w:t>,</w:t>
      </w:r>
      <w:r w:rsidRPr="007D1CED">
        <w:rPr>
          <w:rFonts w:ascii="Times New Roman" w:hAnsi="Times New Roman"/>
          <w:sz w:val="24"/>
          <w:szCs w:val="24"/>
        </w:rPr>
        <w:t xml:space="preserve"> the pioneer of hypertext systems, described as ‘transclusion’ (the incorporation of all or part of one document or data set into another)</w:t>
      </w:r>
      <w:r w:rsidR="003C4248" w:rsidRPr="007D1CED">
        <w:rPr>
          <w:rFonts w:ascii="Times New Roman" w:hAnsi="Times New Roman"/>
          <w:sz w:val="24"/>
          <w:szCs w:val="24"/>
        </w:rPr>
        <w:t>,</w:t>
      </w:r>
      <w:r w:rsidRPr="007D1CED">
        <w:rPr>
          <w:rFonts w:ascii="Times New Roman" w:hAnsi="Times New Roman"/>
          <w:sz w:val="24"/>
          <w:szCs w:val="24"/>
        </w:rPr>
        <w:t xml:space="preserve"> there is potential for </w:t>
      </w:r>
      <w:r w:rsidR="006D7C7E" w:rsidRPr="007D1CED">
        <w:rPr>
          <w:rFonts w:ascii="Times New Roman" w:hAnsi="Times New Roman"/>
          <w:sz w:val="24"/>
          <w:szCs w:val="24"/>
        </w:rPr>
        <w:t xml:space="preserve">the </w:t>
      </w:r>
      <w:r w:rsidR="001A5CD2" w:rsidRPr="007D1CED">
        <w:rPr>
          <w:rFonts w:ascii="Times New Roman" w:hAnsi="Times New Roman"/>
          <w:sz w:val="24"/>
          <w:szCs w:val="24"/>
        </w:rPr>
        <w:t xml:space="preserve">propagation and </w:t>
      </w:r>
      <w:r w:rsidRPr="007D1CED">
        <w:rPr>
          <w:rFonts w:ascii="Times New Roman" w:hAnsi="Times New Roman"/>
          <w:sz w:val="24"/>
          <w:szCs w:val="24"/>
        </w:rPr>
        <w:t xml:space="preserve">reinforcement of such outcomes. Even now, trying to check the veracity of information in </w:t>
      </w:r>
      <w:r w:rsidRPr="007D1CED">
        <w:rPr>
          <w:rFonts w:ascii="Times New Roman" w:hAnsi="Times New Roman"/>
          <w:i/>
          <w:sz w:val="24"/>
          <w:szCs w:val="24"/>
        </w:rPr>
        <w:t xml:space="preserve">Wikipedia </w:t>
      </w:r>
      <w:r w:rsidRPr="007D1CED">
        <w:rPr>
          <w:rFonts w:ascii="Times New Roman" w:hAnsi="Times New Roman"/>
          <w:sz w:val="24"/>
          <w:szCs w:val="24"/>
        </w:rPr>
        <w:t xml:space="preserve">is often made difficult because so many other online sources now draw their information … from </w:t>
      </w:r>
      <w:r w:rsidRPr="007D1CED">
        <w:rPr>
          <w:rFonts w:ascii="Times New Roman" w:hAnsi="Times New Roman"/>
          <w:i/>
          <w:sz w:val="24"/>
          <w:szCs w:val="24"/>
        </w:rPr>
        <w:t>Wikipedia</w:t>
      </w:r>
      <w:r w:rsidRPr="007D1CED">
        <w:rPr>
          <w:rFonts w:ascii="Times New Roman" w:hAnsi="Times New Roman"/>
          <w:sz w:val="24"/>
          <w:szCs w:val="24"/>
        </w:rPr>
        <w:t>!</w:t>
      </w:r>
    </w:p>
    <w:p w:rsidR="009B0551" w:rsidRPr="007D1CED" w:rsidRDefault="009B0551" w:rsidP="007D1CED">
      <w:pPr>
        <w:pStyle w:val="Heading2"/>
        <w:spacing w:line="480" w:lineRule="auto"/>
        <w:rPr>
          <w:rFonts w:ascii="Times New Roman" w:hAnsi="Times New Roman"/>
          <w:sz w:val="24"/>
          <w:szCs w:val="24"/>
        </w:rPr>
      </w:pPr>
      <w:r w:rsidRPr="007D1CED">
        <w:rPr>
          <w:rFonts w:ascii="Times New Roman" w:hAnsi="Times New Roman"/>
          <w:sz w:val="24"/>
          <w:szCs w:val="24"/>
        </w:rPr>
        <w:t>The Hidden Curriculum</w:t>
      </w:r>
    </w:p>
    <w:p w:rsidR="009B0551" w:rsidRPr="007D1CED" w:rsidRDefault="009B0551" w:rsidP="007D1CED">
      <w:pPr>
        <w:spacing w:line="480" w:lineRule="auto"/>
        <w:jc w:val="left"/>
        <w:rPr>
          <w:rFonts w:ascii="Times New Roman" w:hAnsi="Times New Roman"/>
          <w:sz w:val="24"/>
          <w:szCs w:val="24"/>
        </w:rPr>
      </w:pPr>
      <w:r w:rsidRPr="007D1CED">
        <w:rPr>
          <w:rFonts w:ascii="Times New Roman" w:hAnsi="Times New Roman"/>
          <w:sz w:val="24"/>
          <w:szCs w:val="24"/>
        </w:rPr>
        <w:t>Discussion of the hidden curriculum in education is long standing (for example, Snyder 1971, Apple and King 1983, Margolis 2001). The hidden curriculum refers to the things that are learned by students that are not the intended outcomes of curriculum and pedagogy: an aspect of the enacted rather than prescri</w:t>
      </w:r>
      <w:r w:rsidR="003C4248" w:rsidRPr="007D1CED">
        <w:rPr>
          <w:rFonts w:ascii="Times New Roman" w:hAnsi="Times New Roman"/>
          <w:sz w:val="24"/>
          <w:szCs w:val="24"/>
        </w:rPr>
        <w:t xml:space="preserve">bed curriculum (Bloomer 1997). </w:t>
      </w:r>
      <w:r w:rsidRPr="007D1CED">
        <w:rPr>
          <w:rFonts w:ascii="Times New Roman" w:hAnsi="Times New Roman"/>
          <w:sz w:val="24"/>
          <w:szCs w:val="24"/>
        </w:rPr>
        <w:t>In his discussion of distance education, Anderson (2001: 30, emphasis in original) refers to three different senses of the notion of the hidden curriculum:</w:t>
      </w:r>
    </w:p>
    <w:p w:rsidR="009B0551" w:rsidRPr="007D1CED" w:rsidRDefault="009B0551" w:rsidP="007D1CED">
      <w:pPr>
        <w:pStyle w:val="IndentedQuote"/>
        <w:spacing w:line="480" w:lineRule="auto"/>
        <w:jc w:val="left"/>
        <w:rPr>
          <w:rFonts w:ascii="Times New Roman" w:hAnsi="Times New Roman"/>
          <w:sz w:val="24"/>
          <w:szCs w:val="24"/>
        </w:rPr>
      </w:pPr>
      <w:r w:rsidRPr="007D1CED">
        <w:rPr>
          <w:rFonts w:ascii="Times New Roman" w:hAnsi="Times New Roman"/>
          <w:sz w:val="24"/>
          <w:szCs w:val="24"/>
        </w:rPr>
        <w:t xml:space="preserve">“(1) a kind of </w:t>
      </w:r>
      <w:r w:rsidRPr="007D1CED">
        <w:rPr>
          <w:rFonts w:ascii="Times New Roman" w:hAnsi="Times New Roman"/>
          <w:i/>
          <w:sz w:val="24"/>
          <w:szCs w:val="24"/>
        </w:rPr>
        <w:t>indoctrination</w:t>
      </w:r>
      <w:r w:rsidRPr="007D1CED">
        <w:rPr>
          <w:rFonts w:ascii="Times New Roman" w:hAnsi="Times New Roman"/>
          <w:sz w:val="24"/>
          <w:szCs w:val="24"/>
        </w:rPr>
        <w:t xml:space="preserve"> that attempts to maintain social privilege… (2) the subtle effects of the </w:t>
      </w:r>
      <w:r w:rsidRPr="007D1CED">
        <w:rPr>
          <w:rFonts w:ascii="Times New Roman" w:hAnsi="Times New Roman"/>
          <w:i/>
          <w:sz w:val="24"/>
          <w:szCs w:val="24"/>
        </w:rPr>
        <w:t>setting</w:t>
      </w:r>
      <w:r w:rsidRPr="007D1CED">
        <w:rPr>
          <w:rFonts w:ascii="Times New Roman" w:hAnsi="Times New Roman"/>
          <w:sz w:val="24"/>
          <w:szCs w:val="24"/>
        </w:rPr>
        <w:t xml:space="preserve"> in which formal education occurs … (3) the </w:t>
      </w:r>
      <w:r w:rsidRPr="007D1CED">
        <w:rPr>
          <w:rFonts w:ascii="Times New Roman" w:hAnsi="Times New Roman"/>
          <w:i/>
          <w:sz w:val="24"/>
          <w:szCs w:val="24"/>
        </w:rPr>
        <w:t>unstated</w:t>
      </w:r>
      <w:r w:rsidRPr="007D1CED">
        <w:rPr>
          <w:rFonts w:ascii="Times New Roman" w:hAnsi="Times New Roman"/>
          <w:sz w:val="24"/>
          <w:szCs w:val="24"/>
        </w:rPr>
        <w:t xml:space="preserve"> rules for necessary completion of formal education studies”</w:t>
      </w:r>
    </w:p>
    <w:p w:rsidR="009B0551" w:rsidRPr="007D1CED" w:rsidRDefault="009B0551" w:rsidP="007D1CED">
      <w:pPr>
        <w:spacing w:line="480" w:lineRule="auto"/>
        <w:jc w:val="left"/>
        <w:rPr>
          <w:rFonts w:ascii="Times New Roman" w:hAnsi="Times New Roman"/>
          <w:sz w:val="24"/>
          <w:szCs w:val="24"/>
        </w:rPr>
      </w:pPr>
      <w:r w:rsidRPr="007D1CED">
        <w:rPr>
          <w:rFonts w:ascii="Times New Roman" w:hAnsi="Times New Roman"/>
          <w:sz w:val="24"/>
          <w:szCs w:val="24"/>
        </w:rPr>
        <w:t>The notion of the hidden curriculum has been used as part of the critique of educational institutions in reproducing the unequal relations of power in the social order. It is argued that while students may be learning particular subjects and skills at a prescribed level, at an enacted level they learn many other things, including the possibilities they have within the existing opportunity structures of the social order. Institutions, in particular schools, might officially develop the curriculum to support the learning of all students. However, those things which are selected as part of the formal curriculum provide hidden messages to certain types of students that education and educational advancement is not for them. In this way, it is suggested that individuals become socialized into particular roles in the social order and inequality is reproduced.</w:t>
      </w:r>
    </w:p>
    <w:p w:rsidR="009B0551" w:rsidRPr="007D1CED" w:rsidRDefault="009B0551" w:rsidP="007D1CED">
      <w:pPr>
        <w:spacing w:line="480" w:lineRule="auto"/>
        <w:jc w:val="left"/>
        <w:rPr>
          <w:rFonts w:ascii="Times New Roman" w:hAnsi="Times New Roman"/>
          <w:sz w:val="24"/>
          <w:szCs w:val="24"/>
        </w:rPr>
      </w:pPr>
      <w:r w:rsidRPr="007D1CED">
        <w:rPr>
          <w:rFonts w:ascii="Times New Roman" w:hAnsi="Times New Roman"/>
          <w:sz w:val="24"/>
          <w:szCs w:val="24"/>
        </w:rPr>
        <w:t>For instance, the hidden curriculum has been held to convey the message to working class students that education is not for them, but rather they should take ‘working class jobs’ with limited possibilities for social mobility. Similarly, it is suggested that the hidden curriculum conveys to many women that their primary role in the social order is to be carers. From this perspective, the hidden curriculum is one of the primary educational ways through which social inequality is reproduced. Given that the maintenance of social order was one of the primary motivations for the establishment of many national education systems, it is perhaps unsurprising that the attempts to critique this role have formulated various notions of the hidden curriculum.</w:t>
      </w:r>
    </w:p>
    <w:p w:rsidR="009B0551" w:rsidRPr="007D1CED" w:rsidRDefault="009B0551" w:rsidP="007D1CED">
      <w:pPr>
        <w:spacing w:line="480" w:lineRule="auto"/>
        <w:jc w:val="left"/>
        <w:rPr>
          <w:rFonts w:ascii="Times New Roman" w:hAnsi="Times New Roman"/>
          <w:sz w:val="24"/>
          <w:szCs w:val="24"/>
        </w:rPr>
      </w:pPr>
      <w:r w:rsidRPr="007D1CED">
        <w:rPr>
          <w:rFonts w:ascii="Times New Roman" w:hAnsi="Times New Roman"/>
          <w:sz w:val="24"/>
          <w:szCs w:val="24"/>
        </w:rPr>
        <w:t>The reference to ‘curriculum’ in the term suggests that hidden curriculum is primarily concerned with the forms of knowledge and authoritative discourses made available in educational institutions. When boys mostly (used to) study technical subjects and girls domestic subjects, there was and is clearly a reproduction of established gender roles being learnt through such practices. However, it is also recognized that the hidden curriculum may not simply be about knowledge, but also the forms of teacher-student and student-student interaction that are deemed allowable in the curriculum. The same is the case for the resources used in classrooms, the books, artifacts, furniture and, of course, learning technologies:  all may carry hidden as well as explicit messages. This has informed, for instance, the debates about appropriate or authentic content in texts for ‘English as a Second Language’ students within the context of globalizing processes (Cope and Kalantzis 2000, Snyder 2002). Norms and values are embedded in all of these, which may formally be taken to be universal, but actually differentiate unequally as not all will subscribe to or be encompassed by such universals. Deciphering and the capacity to make one’s own meaning is often seen as the redemptive educational strategy in opening up the hidden curriculum to students, wherein code-breaking and code-switching enable the making rather than the simple reproduction of knowledge. However, the extent to which such unveilings truly create transparency or fresh veils is open to debate.</w:t>
      </w:r>
    </w:p>
    <w:p w:rsidR="009B0551" w:rsidRPr="007D1CED" w:rsidRDefault="009B0551" w:rsidP="007D1CED">
      <w:pPr>
        <w:spacing w:line="480" w:lineRule="auto"/>
        <w:jc w:val="left"/>
        <w:rPr>
          <w:rFonts w:ascii="Times New Roman" w:hAnsi="Times New Roman"/>
          <w:sz w:val="24"/>
          <w:szCs w:val="24"/>
        </w:rPr>
      </w:pPr>
      <w:r w:rsidRPr="007D1CED">
        <w:rPr>
          <w:rFonts w:ascii="Times New Roman" w:hAnsi="Times New Roman"/>
          <w:sz w:val="24"/>
          <w:szCs w:val="24"/>
        </w:rPr>
        <w:t>The concept of the hidden curriculum is therefore very broad. It is essentially one that is used to try and explain the inequality that is reproduced through the ostensibly universal provision of a curriculum and some would say democratic practices of education, in particular schooling. It is a way of reproducing social order by providing individuals with messages that they have had their opportunity, but they are only fit for certain purposes, for certain positions in that order. These are often ones that reproduce the types of work and lives that their parents had.</w:t>
      </w:r>
    </w:p>
    <w:p w:rsidR="006B5511" w:rsidRPr="007D1CED" w:rsidRDefault="009B0551" w:rsidP="007D1CED">
      <w:pPr>
        <w:spacing w:line="480" w:lineRule="auto"/>
        <w:jc w:val="left"/>
        <w:rPr>
          <w:rFonts w:ascii="Times New Roman" w:hAnsi="Times New Roman"/>
          <w:sz w:val="24"/>
          <w:szCs w:val="24"/>
        </w:rPr>
      </w:pPr>
      <w:r w:rsidRPr="007D1CED">
        <w:rPr>
          <w:rFonts w:ascii="Times New Roman" w:hAnsi="Times New Roman"/>
          <w:sz w:val="24"/>
          <w:szCs w:val="24"/>
        </w:rPr>
        <w:t>Obviously, the very existence of such a concept and the practices developed to challenge the inequalities in and reproduced by education demonstrates that the hidden curriculum is not as totalizing as it might seem. Nor should we suggest that those practices of education that challenge the hidden curriculum in support of equity do not themselves have a hidden curriculum. In a sense then, there are always unintended outcomes of the curriculum, given that it is always a selection in a particular situation and enactment is</w:t>
      </w:r>
      <w:r w:rsidR="005F26B0" w:rsidRPr="007D1CED">
        <w:rPr>
          <w:rFonts w:ascii="Times New Roman" w:hAnsi="Times New Roman"/>
          <w:sz w:val="24"/>
          <w:szCs w:val="24"/>
        </w:rPr>
        <w:t xml:space="preserve"> always emergent and multiple. </w:t>
      </w:r>
      <w:r w:rsidRPr="007D1CED">
        <w:rPr>
          <w:rFonts w:ascii="Times New Roman" w:hAnsi="Times New Roman"/>
          <w:sz w:val="24"/>
          <w:szCs w:val="24"/>
        </w:rPr>
        <w:t xml:space="preserve">Conceptually, for our purposes, the </w:t>
      </w:r>
      <w:r w:rsidR="005F26B0" w:rsidRPr="007D1CED">
        <w:rPr>
          <w:rFonts w:ascii="Times New Roman" w:hAnsi="Times New Roman"/>
          <w:sz w:val="24"/>
          <w:szCs w:val="24"/>
        </w:rPr>
        <w:t>notion</w:t>
      </w:r>
      <w:r w:rsidRPr="007D1CED">
        <w:rPr>
          <w:rFonts w:ascii="Times New Roman" w:hAnsi="Times New Roman"/>
          <w:sz w:val="24"/>
          <w:szCs w:val="24"/>
        </w:rPr>
        <w:t xml:space="preserve"> opens up for scrutiny those aspects of curriculum and pedagogy which may be overlooked in any focus on the formal curriculum alone as prescribed and described, and teaching and learning outcomes, wherein technologies are considered as simply tools by which the curriculum is ‘delivered’. In particular, we are interested in the effects of developing standards and coding in the use of information and communication technology on the representation of information and knowledge, the forms of teaching and learning that are possible, and the notion of the student assumed and enacted. </w:t>
      </w:r>
      <w:r w:rsidR="006B5511" w:rsidRPr="007D1CED">
        <w:rPr>
          <w:rFonts w:ascii="Times New Roman" w:hAnsi="Times New Roman"/>
          <w:sz w:val="24"/>
          <w:szCs w:val="24"/>
        </w:rPr>
        <w:t>For, as Pargman and Palme (2009:181) argue,</w:t>
      </w:r>
    </w:p>
    <w:p w:rsidR="006B5511" w:rsidRPr="007D1CED" w:rsidRDefault="006B5511" w:rsidP="007D1CED">
      <w:pPr>
        <w:spacing w:line="480" w:lineRule="auto"/>
        <w:ind w:left="567"/>
        <w:jc w:val="left"/>
        <w:rPr>
          <w:rFonts w:ascii="Times New Roman" w:hAnsi="Times New Roman"/>
          <w:sz w:val="24"/>
          <w:szCs w:val="24"/>
        </w:rPr>
      </w:pPr>
      <w:r w:rsidRPr="007D1CED">
        <w:rPr>
          <w:rFonts w:ascii="Times New Roman" w:hAnsi="Times New Roman"/>
          <w:sz w:val="24"/>
          <w:szCs w:val="24"/>
        </w:rPr>
        <w:t>What can and what cannot be expressed when it comes to electronic communication is, in the end, determined by the underlying and in many respects invisible infrastructure of standards that enables (and, at the same time, constrains and restricts) such communication.</w:t>
      </w:r>
    </w:p>
    <w:p w:rsidR="009B0551" w:rsidRPr="007D1CED" w:rsidRDefault="006B5511" w:rsidP="007D1CED">
      <w:pPr>
        <w:spacing w:line="480" w:lineRule="auto"/>
        <w:jc w:val="left"/>
        <w:rPr>
          <w:rFonts w:ascii="Times New Roman" w:hAnsi="Times New Roman"/>
          <w:sz w:val="24"/>
          <w:szCs w:val="24"/>
        </w:rPr>
      </w:pPr>
      <w:r w:rsidRPr="007D1CED">
        <w:rPr>
          <w:rFonts w:ascii="Times New Roman" w:hAnsi="Times New Roman"/>
          <w:sz w:val="24"/>
          <w:szCs w:val="24"/>
        </w:rPr>
        <w:t>In this article</w:t>
      </w:r>
      <w:r w:rsidR="009B0551" w:rsidRPr="007D1CED">
        <w:rPr>
          <w:rFonts w:ascii="Times New Roman" w:hAnsi="Times New Roman"/>
          <w:sz w:val="24"/>
          <w:szCs w:val="24"/>
        </w:rPr>
        <w:t>, we seek to open up what might be considered the merely technical aspects of coding to scrutiny as to its socio-material practices and effects (Bowker 2005</w:t>
      </w:r>
      <w:r w:rsidR="005F26B0" w:rsidRPr="007D1CED">
        <w:rPr>
          <w:rFonts w:ascii="Times New Roman" w:hAnsi="Times New Roman"/>
          <w:sz w:val="24"/>
          <w:szCs w:val="24"/>
        </w:rPr>
        <w:t>, Lampland and Star 2009</w:t>
      </w:r>
      <w:r w:rsidR="009B0551" w:rsidRPr="007D1CED">
        <w:rPr>
          <w:rFonts w:ascii="Times New Roman" w:hAnsi="Times New Roman"/>
          <w:sz w:val="24"/>
          <w:szCs w:val="24"/>
        </w:rPr>
        <w:t xml:space="preserve">). In other words, our interests are in the practices of computer coding, and particularly in the context of emerging semantic technologies, the possibilities and constraints placed upon curriculum and pedagogy by the forms of </w:t>
      </w:r>
      <w:r w:rsidR="005F26B0" w:rsidRPr="007D1CED">
        <w:rPr>
          <w:rFonts w:ascii="Times New Roman" w:hAnsi="Times New Roman"/>
          <w:sz w:val="24"/>
          <w:szCs w:val="24"/>
        </w:rPr>
        <w:t>representation that are stabiliz</w:t>
      </w:r>
      <w:r w:rsidR="009B0551" w:rsidRPr="007D1CED">
        <w:rPr>
          <w:rFonts w:ascii="Times New Roman" w:hAnsi="Times New Roman"/>
          <w:sz w:val="24"/>
          <w:szCs w:val="24"/>
        </w:rPr>
        <w:t xml:space="preserve">ed within particular standardized </w:t>
      </w:r>
      <w:r w:rsidR="005F26B0" w:rsidRPr="007D1CED">
        <w:rPr>
          <w:rFonts w:ascii="Times New Roman" w:hAnsi="Times New Roman"/>
          <w:sz w:val="24"/>
          <w:szCs w:val="24"/>
        </w:rPr>
        <w:t>computational forms.</w:t>
      </w:r>
      <w:r w:rsidR="009B0551" w:rsidRPr="007D1CED">
        <w:rPr>
          <w:rFonts w:ascii="Times New Roman" w:hAnsi="Times New Roman"/>
          <w:sz w:val="24"/>
          <w:szCs w:val="24"/>
        </w:rPr>
        <w:t xml:space="preserve"> What norms are built into and excluded by these standards? What sorts of actor is the software, and to what effect? First, however, we need to clarify what it is we are investigating when we write of ‘code’ and of ‘semantic web technologies’ in particular.</w:t>
      </w:r>
    </w:p>
    <w:p w:rsidR="009B0551" w:rsidRPr="007D1CED" w:rsidRDefault="009B0551" w:rsidP="007D1CED">
      <w:pPr>
        <w:pStyle w:val="Heading2"/>
        <w:spacing w:line="480" w:lineRule="auto"/>
        <w:rPr>
          <w:rFonts w:ascii="Times New Roman" w:hAnsi="Times New Roman"/>
          <w:sz w:val="24"/>
          <w:szCs w:val="24"/>
        </w:rPr>
      </w:pPr>
      <w:r w:rsidRPr="007D1CED">
        <w:rPr>
          <w:rFonts w:ascii="Times New Roman" w:hAnsi="Times New Roman"/>
          <w:sz w:val="24"/>
          <w:szCs w:val="24"/>
        </w:rPr>
        <w:t>Code, Standards and Openness</w:t>
      </w:r>
    </w:p>
    <w:p w:rsidR="009B0551" w:rsidRPr="007D1CED" w:rsidRDefault="009B0551" w:rsidP="007D1CED">
      <w:pPr>
        <w:spacing w:line="480" w:lineRule="auto"/>
        <w:jc w:val="left"/>
        <w:rPr>
          <w:rFonts w:ascii="Times New Roman" w:hAnsi="Times New Roman"/>
          <w:sz w:val="24"/>
          <w:szCs w:val="24"/>
        </w:rPr>
      </w:pPr>
      <w:r w:rsidRPr="007D1CED">
        <w:rPr>
          <w:rFonts w:ascii="Times New Roman" w:hAnsi="Times New Roman"/>
          <w:sz w:val="24"/>
          <w:szCs w:val="24"/>
        </w:rPr>
        <w:t>Thrift (2005: 240) observes that:</w:t>
      </w:r>
    </w:p>
    <w:p w:rsidR="009B0551" w:rsidRPr="007D1CED" w:rsidRDefault="009B0551" w:rsidP="007D1CED">
      <w:pPr>
        <w:pStyle w:val="IndentedQuote"/>
        <w:spacing w:line="480" w:lineRule="auto"/>
        <w:jc w:val="left"/>
        <w:rPr>
          <w:rFonts w:ascii="Times New Roman" w:hAnsi="Times New Roman"/>
          <w:sz w:val="24"/>
          <w:szCs w:val="24"/>
        </w:rPr>
      </w:pPr>
      <w:r w:rsidRPr="007D1CED">
        <w:rPr>
          <w:rFonts w:ascii="Times New Roman" w:hAnsi="Times New Roman"/>
          <w:sz w:val="24"/>
          <w:szCs w:val="24"/>
        </w:rPr>
        <w:t>software has grown from a small thicket of mechanical writing to a forest of code covering much of the globe… code runs all manner of everyday devices, from electric toothbrushes to microwave ovens, from traffic lights to cars, from mobile phones to th</w:t>
      </w:r>
      <w:r w:rsidR="005F26B0" w:rsidRPr="007D1CED">
        <w:rPr>
          <w:rFonts w:ascii="Times New Roman" w:hAnsi="Times New Roman"/>
          <w:sz w:val="24"/>
          <w:szCs w:val="24"/>
        </w:rPr>
        <w:t>e most sophisticated computers.</w:t>
      </w:r>
    </w:p>
    <w:p w:rsidR="009B0551" w:rsidRPr="007D1CED" w:rsidRDefault="009B0551" w:rsidP="007D1CED">
      <w:pPr>
        <w:spacing w:line="480" w:lineRule="auto"/>
        <w:jc w:val="left"/>
        <w:rPr>
          <w:rFonts w:ascii="Times New Roman" w:hAnsi="Times New Roman"/>
          <w:sz w:val="24"/>
          <w:szCs w:val="24"/>
        </w:rPr>
      </w:pPr>
      <w:r w:rsidRPr="007D1CED">
        <w:rPr>
          <w:rFonts w:ascii="Times New Roman" w:hAnsi="Times New Roman"/>
          <w:sz w:val="24"/>
          <w:szCs w:val="24"/>
        </w:rPr>
        <w:t>To do this requires enacting information infrastructures and integral to this are the development, adoption and application of standards that enable the orga</w:t>
      </w:r>
      <w:r w:rsidR="006B5511" w:rsidRPr="007D1CED">
        <w:rPr>
          <w:rFonts w:ascii="Times New Roman" w:hAnsi="Times New Roman"/>
          <w:sz w:val="24"/>
          <w:szCs w:val="24"/>
        </w:rPr>
        <w:t>nizing and mobility of data. A</w:t>
      </w:r>
      <w:r w:rsidRPr="007D1CED">
        <w:rPr>
          <w:rFonts w:ascii="Times New Roman" w:hAnsi="Times New Roman"/>
          <w:sz w:val="24"/>
          <w:szCs w:val="24"/>
        </w:rPr>
        <w:t>t the same time</w:t>
      </w:r>
      <w:r w:rsidR="006B5511" w:rsidRPr="007D1CED">
        <w:rPr>
          <w:rFonts w:ascii="Times New Roman" w:hAnsi="Times New Roman"/>
          <w:sz w:val="24"/>
          <w:szCs w:val="24"/>
        </w:rPr>
        <w:t>,</w:t>
      </w:r>
      <w:r w:rsidRPr="007D1CED">
        <w:rPr>
          <w:rFonts w:ascii="Times New Roman" w:hAnsi="Times New Roman"/>
          <w:sz w:val="24"/>
          <w:szCs w:val="24"/>
        </w:rPr>
        <w:t xml:space="preserve"> software and the practices associated with its development also enact certain notions of the user of technologies (Woolgar 1991), in our case lecturers and students. Thus, </w:t>
      </w:r>
    </w:p>
    <w:p w:rsidR="009B0551" w:rsidRPr="007D1CED" w:rsidRDefault="009B0551" w:rsidP="007D1CED">
      <w:pPr>
        <w:pStyle w:val="IndentedQuote"/>
        <w:spacing w:line="480" w:lineRule="auto"/>
        <w:jc w:val="left"/>
        <w:rPr>
          <w:rFonts w:ascii="Times New Roman" w:hAnsi="Times New Roman"/>
          <w:sz w:val="24"/>
          <w:szCs w:val="24"/>
        </w:rPr>
      </w:pPr>
      <w:r w:rsidRPr="007D1CED">
        <w:rPr>
          <w:rFonts w:ascii="Times New Roman" w:hAnsi="Times New Roman"/>
          <w:sz w:val="24"/>
          <w:szCs w:val="24"/>
        </w:rPr>
        <w:t>It is not just bits and bytes that get hustled into standard form in order for the technical infrastructure to work. People’s discursive and work practices get hustled into standard form as well. Working infrastructures standa</w:t>
      </w:r>
      <w:r w:rsidR="006B5511" w:rsidRPr="007D1CED">
        <w:rPr>
          <w:rFonts w:ascii="Times New Roman" w:hAnsi="Times New Roman"/>
          <w:sz w:val="24"/>
          <w:szCs w:val="24"/>
        </w:rPr>
        <w:t>rdize both people and machines.</w:t>
      </w:r>
      <w:r w:rsidRPr="007D1CED">
        <w:rPr>
          <w:rFonts w:ascii="Times New Roman" w:hAnsi="Times New Roman"/>
          <w:sz w:val="24"/>
          <w:szCs w:val="24"/>
        </w:rPr>
        <w:t xml:space="preserve"> (Bowker 2005: 111-2)</w:t>
      </w:r>
    </w:p>
    <w:p w:rsidR="008249F7" w:rsidRPr="007D1CED" w:rsidRDefault="009B0551" w:rsidP="007D1CED">
      <w:pPr>
        <w:spacing w:line="480" w:lineRule="auto"/>
        <w:jc w:val="left"/>
        <w:rPr>
          <w:rFonts w:ascii="Times New Roman" w:hAnsi="Times New Roman"/>
          <w:sz w:val="24"/>
          <w:szCs w:val="24"/>
        </w:rPr>
      </w:pPr>
      <w:r w:rsidRPr="007D1CED">
        <w:rPr>
          <w:rFonts w:ascii="Times New Roman" w:hAnsi="Times New Roman"/>
          <w:sz w:val="24"/>
          <w:szCs w:val="24"/>
        </w:rPr>
        <w:t xml:space="preserve"> It might therefore be argued that it is not access to information infrastructures</w:t>
      </w:r>
      <w:r w:rsidRPr="007D1CED">
        <w:rPr>
          <w:rFonts w:ascii="Times New Roman" w:hAnsi="Times New Roman"/>
          <w:i/>
          <w:sz w:val="24"/>
          <w:szCs w:val="24"/>
        </w:rPr>
        <w:t xml:space="preserve"> </w:t>
      </w:r>
      <w:r w:rsidRPr="007D1CED">
        <w:rPr>
          <w:rFonts w:ascii="Times New Roman" w:hAnsi="Times New Roman"/>
          <w:sz w:val="24"/>
          <w:szCs w:val="24"/>
        </w:rPr>
        <w:t>or semantic web technologies alone that are transforming learning and teaching, but that the standards and coding associated with them that support or restrict different possibilities dependent upon the alliances and networks of which they are part.  In this respect</w:t>
      </w:r>
      <w:r w:rsidR="006B5511" w:rsidRPr="007D1CED">
        <w:rPr>
          <w:rFonts w:ascii="Times New Roman" w:hAnsi="Times New Roman"/>
          <w:sz w:val="24"/>
          <w:szCs w:val="24"/>
        </w:rPr>
        <w:t>,</w:t>
      </w:r>
      <w:r w:rsidRPr="007D1CED">
        <w:rPr>
          <w:rFonts w:ascii="Times New Roman" w:hAnsi="Times New Roman"/>
          <w:sz w:val="24"/>
          <w:szCs w:val="24"/>
        </w:rPr>
        <w:t xml:space="preserve"> it is instructive to look at the way in which standards such as LOM, the ‘Learning Object Model’ (for describing online learning content) or QTI, the ‘Question &amp; Test Interoperability Specification’ (for online assessment) not only represent particular pedagogical approach</w:t>
      </w:r>
      <w:r w:rsidR="006B5511" w:rsidRPr="007D1CED">
        <w:rPr>
          <w:rFonts w:ascii="Times New Roman" w:hAnsi="Times New Roman"/>
          <w:sz w:val="24"/>
          <w:szCs w:val="24"/>
        </w:rPr>
        <w:t>es and practices in ways that are</w:t>
      </w:r>
      <w:r w:rsidRPr="007D1CED">
        <w:rPr>
          <w:rFonts w:ascii="Times New Roman" w:hAnsi="Times New Roman"/>
          <w:sz w:val="24"/>
          <w:szCs w:val="24"/>
        </w:rPr>
        <w:t xml:space="preserve"> widely understood and that</w:t>
      </w:r>
      <w:r w:rsidR="006B5511" w:rsidRPr="007D1CED">
        <w:rPr>
          <w:rFonts w:ascii="Times New Roman" w:hAnsi="Times New Roman"/>
          <w:sz w:val="24"/>
          <w:szCs w:val="24"/>
        </w:rPr>
        <w:t xml:space="preserve"> support interoperability, but </w:t>
      </w:r>
      <w:r w:rsidRPr="007D1CED">
        <w:rPr>
          <w:rFonts w:ascii="Times New Roman" w:hAnsi="Times New Roman"/>
          <w:sz w:val="24"/>
          <w:szCs w:val="24"/>
        </w:rPr>
        <w:t>also frame and constrain those practices</w:t>
      </w:r>
      <w:r w:rsidR="006B5511" w:rsidRPr="007D1CED">
        <w:rPr>
          <w:rFonts w:ascii="Times New Roman" w:hAnsi="Times New Roman"/>
          <w:sz w:val="24"/>
          <w:szCs w:val="24"/>
        </w:rPr>
        <w:t xml:space="preserve"> in particular ways</w:t>
      </w:r>
      <w:r w:rsidRPr="007D1CED">
        <w:rPr>
          <w:rFonts w:ascii="Times New Roman" w:hAnsi="Times New Roman"/>
          <w:sz w:val="24"/>
          <w:szCs w:val="24"/>
        </w:rPr>
        <w:t>. Adoption of these standards (on the part of an institution, a content producer or the developer of a virtual learning environment) repr</w:t>
      </w:r>
      <w:r w:rsidR="008249F7" w:rsidRPr="007D1CED">
        <w:rPr>
          <w:rFonts w:ascii="Times New Roman" w:hAnsi="Times New Roman"/>
          <w:sz w:val="24"/>
          <w:szCs w:val="24"/>
        </w:rPr>
        <w:t xml:space="preserve">esents a particular positioning, </w:t>
      </w:r>
      <w:r w:rsidRPr="007D1CED">
        <w:rPr>
          <w:rFonts w:ascii="Times New Roman" w:hAnsi="Times New Roman"/>
          <w:sz w:val="24"/>
          <w:szCs w:val="24"/>
        </w:rPr>
        <w:t>which, again, may have important but indeterminable consequ</w:t>
      </w:r>
      <w:r w:rsidR="008249F7" w:rsidRPr="007D1CED">
        <w:rPr>
          <w:rFonts w:ascii="Times New Roman" w:hAnsi="Times New Roman"/>
          <w:sz w:val="24"/>
          <w:szCs w:val="24"/>
        </w:rPr>
        <w:t xml:space="preserve">ences for teachers and students.  </w:t>
      </w:r>
    </w:p>
    <w:p w:rsidR="009B0551" w:rsidRPr="007D1CED" w:rsidRDefault="009B0551" w:rsidP="007D1CED">
      <w:pPr>
        <w:spacing w:line="480" w:lineRule="auto"/>
        <w:jc w:val="left"/>
        <w:rPr>
          <w:rFonts w:ascii="Times New Roman" w:hAnsi="Times New Roman"/>
          <w:i/>
          <w:sz w:val="24"/>
          <w:szCs w:val="24"/>
        </w:rPr>
      </w:pPr>
      <w:r w:rsidRPr="007D1CED">
        <w:rPr>
          <w:rFonts w:ascii="Times New Roman" w:hAnsi="Times New Roman"/>
          <w:sz w:val="24"/>
          <w:szCs w:val="24"/>
        </w:rPr>
        <w:t>Yet, if ever there is an area tha</w:t>
      </w:r>
      <w:r w:rsidR="006B5511" w:rsidRPr="007D1CED">
        <w:rPr>
          <w:rFonts w:ascii="Times New Roman" w:hAnsi="Times New Roman"/>
          <w:sz w:val="24"/>
          <w:szCs w:val="24"/>
        </w:rPr>
        <w:t>t is ‘black boxed’ or ‘naturaliz</w:t>
      </w:r>
      <w:r w:rsidRPr="007D1CED">
        <w:rPr>
          <w:rFonts w:ascii="Times New Roman" w:hAnsi="Times New Roman"/>
          <w:sz w:val="24"/>
          <w:szCs w:val="24"/>
        </w:rPr>
        <w:t>ed’ (Bowker and Star 1999, Fenwick and Edwards 2010) not just in everyday life,</w:t>
      </w:r>
      <w:r w:rsidR="00EF409B" w:rsidRPr="007D1CED">
        <w:rPr>
          <w:rFonts w:ascii="Times New Roman" w:hAnsi="Times New Roman"/>
          <w:sz w:val="24"/>
          <w:szCs w:val="24"/>
        </w:rPr>
        <w:t xml:space="preserve"> but</w:t>
      </w:r>
      <w:r w:rsidRPr="007D1CED">
        <w:rPr>
          <w:rFonts w:ascii="Times New Roman" w:hAnsi="Times New Roman"/>
          <w:sz w:val="24"/>
          <w:szCs w:val="24"/>
        </w:rPr>
        <w:t xml:space="preserve"> in most discussion of technically mediated educational practices, it is the nature, production and performance of </w:t>
      </w:r>
      <w:r w:rsidR="00D302C6" w:rsidRPr="007D1CED">
        <w:rPr>
          <w:rFonts w:ascii="Times New Roman" w:hAnsi="Times New Roman"/>
          <w:sz w:val="24"/>
          <w:szCs w:val="24"/>
        </w:rPr>
        <w:t xml:space="preserve">computer </w:t>
      </w:r>
      <w:r w:rsidR="006B5511" w:rsidRPr="007D1CED">
        <w:rPr>
          <w:rFonts w:ascii="Times New Roman" w:hAnsi="Times New Roman"/>
          <w:sz w:val="24"/>
          <w:szCs w:val="24"/>
        </w:rPr>
        <w:t xml:space="preserve">software. </w:t>
      </w:r>
      <w:r w:rsidRPr="007D1CED">
        <w:rPr>
          <w:rFonts w:ascii="Times New Roman" w:hAnsi="Times New Roman"/>
          <w:sz w:val="24"/>
          <w:szCs w:val="24"/>
        </w:rPr>
        <w:t xml:space="preserve">For most educators, computers simply work (or should do), and the rhetoric of hardware, operating systems and software is that of enhanced personal efficiency and the </w:t>
      </w:r>
      <w:r w:rsidR="006B5511" w:rsidRPr="007D1CED">
        <w:rPr>
          <w:rFonts w:ascii="Times New Roman" w:hAnsi="Times New Roman"/>
          <w:sz w:val="24"/>
          <w:szCs w:val="24"/>
        </w:rPr>
        <w:t xml:space="preserve">extension of reach and impact. </w:t>
      </w:r>
      <w:r w:rsidRPr="007D1CED">
        <w:rPr>
          <w:rFonts w:ascii="Times New Roman" w:hAnsi="Times New Roman"/>
          <w:sz w:val="24"/>
          <w:szCs w:val="24"/>
        </w:rPr>
        <w:t>This is accompanied by a powerful rhetoric of institutional change and professional competency which strongly encourages teachers to see technology use as a natural part of their work and that computer use in classroom should be seamless and unremarkable.</w:t>
      </w:r>
      <w:r w:rsidR="008249F7" w:rsidRPr="007D1CED">
        <w:rPr>
          <w:rFonts w:ascii="Times New Roman" w:hAnsi="Times New Roman"/>
          <w:i/>
          <w:sz w:val="24"/>
          <w:szCs w:val="24"/>
        </w:rPr>
        <w:t xml:space="preserve"> </w:t>
      </w:r>
      <w:r w:rsidRPr="007D1CED">
        <w:rPr>
          <w:rFonts w:ascii="Times New Roman" w:hAnsi="Times New Roman"/>
          <w:sz w:val="24"/>
          <w:szCs w:val="24"/>
        </w:rPr>
        <w:t>More generally, the ‘tool’ is the dominant metaphor: office tools, productivity tools, web tools; authoring tools for teachers, ‘Google Web Toolkits’ and ‘Semantic Toolboxes’ for developers. Some tools are branded as ‘apps’ or ‘widgets’</w:t>
      </w:r>
      <w:r w:rsidR="001358FA" w:rsidRPr="007D1CED">
        <w:rPr>
          <w:rFonts w:ascii="Times New Roman" w:hAnsi="Times New Roman"/>
          <w:sz w:val="24"/>
          <w:szCs w:val="24"/>
        </w:rPr>
        <w:t>,</w:t>
      </w:r>
      <w:r w:rsidRPr="007D1CED">
        <w:rPr>
          <w:rFonts w:ascii="Times New Roman" w:hAnsi="Times New Roman"/>
          <w:sz w:val="24"/>
          <w:szCs w:val="24"/>
        </w:rPr>
        <w:t xml:space="preserve"> but they are still defined in terms of ‘the job they do (for you)’. The discourse of tools already points away from the differing assemblings through which tools come to be and that which they make possible. Effectively, computers are presented as a form of prosthesis, rather than as part of more complex assemblages within which the software is one element, and which necessarily involve their users in a wide range of socio-material relationships. Computers order, preserve and allow access to resources, but they also promote and preclude certain kinds of social and spatial relationships (Urry 2007), they reconfigure absence-presence (Callon and Law 2004), and they support wider forms of communication than those bounded by the classroom. How the codes they draw upon come to do those things is not usually examined in education and, for us, this is potentially part of the hidden curriculum, or might be said to be part of what Thrift (2004) has termed a ‘technological unconscious’ of contemporary life. This is part of a wider issue that Bowker (2005) also alludes to that what interests those who use computers is not necessarily what interests computer scientists. Nor are the concerns of computer scientists necessarily couched in terms that everyday users of the</w:t>
      </w:r>
      <w:r w:rsidR="001358FA" w:rsidRPr="007D1CED">
        <w:rPr>
          <w:rFonts w:ascii="Times New Roman" w:hAnsi="Times New Roman"/>
          <w:sz w:val="24"/>
          <w:szCs w:val="24"/>
        </w:rPr>
        <w:t xml:space="preserve"> computer systems would recogniz</w:t>
      </w:r>
      <w:r w:rsidRPr="007D1CED">
        <w:rPr>
          <w:rFonts w:ascii="Times New Roman" w:hAnsi="Times New Roman"/>
          <w:sz w:val="24"/>
          <w:szCs w:val="24"/>
        </w:rPr>
        <w:t>e, even when they themselves as ‘the user’ are represented in the system diagrams that computer scientists produce.</w:t>
      </w:r>
    </w:p>
    <w:p w:rsidR="009B0551" w:rsidRPr="007D1CED" w:rsidRDefault="009B0551" w:rsidP="007D1CED">
      <w:pPr>
        <w:spacing w:line="480" w:lineRule="auto"/>
        <w:jc w:val="left"/>
        <w:rPr>
          <w:rFonts w:ascii="Times New Roman" w:hAnsi="Times New Roman"/>
          <w:sz w:val="24"/>
          <w:szCs w:val="24"/>
        </w:rPr>
      </w:pPr>
      <w:r w:rsidRPr="007D1CED">
        <w:rPr>
          <w:rFonts w:ascii="Times New Roman" w:hAnsi="Times New Roman"/>
          <w:sz w:val="24"/>
          <w:szCs w:val="24"/>
        </w:rPr>
        <w:t>We need to be cautious about over-generalization, here, as, over the years, there have been attempts to engage the ‘users’ of computers in software design as more than potential consumers and to involve them in the processes of coding or at least articulating processes that a</w:t>
      </w:r>
      <w:r w:rsidR="001358FA" w:rsidRPr="007D1CED">
        <w:rPr>
          <w:rFonts w:ascii="Times New Roman" w:hAnsi="Times New Roman"/>
          <w:sz w:val="24"/>
          <w:szCs w:val="24"/>
        </w:rPr>
        <w:t xml:space="preserve">re then transformed into code. </w:t>
      </w:r>
      <w:r w:rsidRPr="007D1CED">
        <w:rPr>
          <w:rFonts w:ascii="Times New Roman" w:hAnsi="Times New Roman"/>
          <w:sz w:val="24"/>
          <w:szCs w:val="24"/>
        </w:rPr>
        <w:t>Olsson (2004) reviews a range of ways in which non-computer scientists can be engaged in design, development and evaluation of computer software ranging from those in which they provide requirements as potential consumers to those in which they become fully engaged in development processes, working intensively with technologists on the design</w:t>
      </w:r>
      <w:r w:rsidR="001358FA" w:rsidRPr="007D1CED">
        <w:rPr>
          <w:rFonts w:ascii="Times New Roman" w:hAnsi="Times New Roman"/>
          <w:sz w:val="24"/>
          <w:szCs w:val="24"/>
        </w:rPr>
        <w:t xml:space="preserve"> of data, code and interfaces. </w:t>
      </w:r>
      <w:r w:rsidRPr="007D1CED">
        <w:rPr>
          <w:rFonts w:ascii="Times New Roman" w:hAnsi="Times New Roman"/>
          <w:sz w:val="24"/>
          <w:szCs w:val="24"/>
        </w:rPr>
        <w:t>The release of code ‘open source’, as exemplified by the Linux operating system and championed by Raymond (2001)</w:t>
      </w:r>
      <w:r w:rsidR="001358FA" w:rsidRPr="007D1CED">
        <w:rPr>
          <w:rFonts w:ascii="Times New Roman" w:hAnsi="Times New Roman"/>
          <w:sz w:val="24"/>
          <w:szCs w:val="24"/>
        </w:rPr>
        <w:t>,</w:t>
      </w:r>
      <w:r w:rsidRPr="007D1CED">
        <w:rPr>
          <w:rFonts w:ascii="Times New Roman" w:hAnsi="Times New Roman"/>
          <w:sz w:val="24"/>
          <w:szCs w:val="24"/>
        </w:rPr>
        <w:t xml:space="preserve"> has contributed to increased collaboration and sharing amongst software developers, and offers more transp</w:t>
      </w:r>
      <w:r w:rsidR="001358FA" w:rsidRPr="007D1CED">
        <w:rPr>
          <w:rFonts w:ascii="Times New Roman" w:hAnsi="Times New Roman"/>
          <w:sz w:val="24"/>
          <w:szCs w:val="24"/>
        </w:rPr>
        <w:t xml:space="preserve">arency as to coding practices. </w:t>
      </w:r>
      <w:r w:rsidRPr="007D1CED">
        <w:rPr>
          <w:rFonts w:ascii="Times New Roman" w:hAnsi="Times New Roman"/>
          <w:sz w:val="24"/>
          <w:szCs w:val="24"/>
        </w:rPr>
        <w:t>However, it remains primarily of interest to experienced developers: users of software produced using open source may benefit from the increased efficiency and productivity it offers develope</w:t>
      </w:r>
      <w:r w:rsidR="001358FA" w:rsidRPr="007D1CED">
        <w:rPr>
          <w:rFonts w:ascii="Times New Roman" w:hAnsi="Times New Roman"/>
          <w:sz w:val="24"/>
          <w:szCs w:val="24"/>
        </w:rPr>
        <w:t>rs of the applications they use</w:t>
      </w:r>
      <w:r w:rsidRPr="007D1CED">
        <w:rPr>
          <w:rFonts w:ascii="Times New Roman" w:hAnsi="Times New Roman"/>
          <w:sz w:val="24"/>
          <w:szCs w:val="24"/>
        </w:rPr>
        <w:t xml:space="preserve"> rather than directly engaging with the code or gaining any additional insights into the coding practices that generate it. </w:t>
      </w:r>
    </w:p>
    <w:p w:rsidR="009B0551" w:rsidRPr="007D1CED" w:rsidRDefault="009B0551" w:rsidP="007D1CED">
      <w:pPr>
        <w:spacing w:line="480" w:lineRule="auto"/>
        <w:jc w:val="left"/>
        <w:rPr>
          <w:rFonts w:ascii="Times New Roman" w:hAnsi="Times New Roman"/>
          <w:sz w:val="24"/>
          <w:szCs w:val="24"/>
        </w:rPr>
      </w:pPr>
      <w:r w:rsidRPr="007D1CED">
        <w:rPr>
          <w:rFonts w:ascii="Times New Roman" w:hAnsi="Times New Roman"/>
          <w:sz w:val="24"/>
          <w:szCs w:val="24"/>
        </w:rPr>
        <w:t>But these tendencies towards openness and participation coexist with, and even promote increased ‘hiddenness’.  Part of this stems from a tendency towards a kind of ‘benevolent concealment’ of complexity on the part of coders, who have to balance demands for openness and transparency with the need to produce software that is easy to use, has intuitiv</w:t>
      </w:r>
      <w:r w:rsidR="001358FA" w:rsidRPr="007D1CED">
        <w:rPr>
          <w:rFonts w:ascii="Times New Roman" w:hAnsi="Times New Roman"/>
          <w:sz w:val="24"/>
          <w:szCs w:val="24"/>
        </w:rPr>
        <w:t xml:space="preserve">e interfaces, and works across </w:t>
      </w:r>
      <w:r w:rsidRPr="007D1CED">
        <w:rPr>
          <w:rFonts w:ascii="Times New Roman" w:hAnsi="Times New Roman"/>
          <w:sz w:val="24"/>
          <w:szCs w:val="24"/>
        </w:rPr>
        <w:t>operating systems and on different kinds of devices from deskt</w:t>
      </w:r>
      <w:r w:rsidR="001358FA" w:rsidRPr="007D1CED">
        <w:rPr>
          <w:rFonts w:ascii="Times New Roman" w:hAnsi="Times New Roman"/>
          <w:sz w:val="24"/>
          <w:szCs w:val="24"/>
        </w:rPr>
        <w:t xml:space="preserve">op computers to ‘smartphones’. </w:t>
      </w:r>
      <w:r w:rsidRPr="007D1CED">
        <w:rPr>
          <w:rFonts w:ascii="Times New Roman" w:hAnsi="Times New Roman"/>
          <w:sz w:val="24"/>
          <w:szCs w:val="24"/>
        </w:rPr>
        <w:t>But more significant still is the fact that coders themselves do not necessarily have to, or wish to, engage with all the complexit</w:t>
      </w:r>
      <w:r w:rsidR="001358FA" w:rsidRPr="007D1CED">
        <w:rPr>
          <w:rFonts w:ascii="Times New Roman" w:hAnsi="Times New Roman"/>
          <w:sz w:val="24"/>
          <w:szCs w:val="24"/>
        </w:rPr>
        <w:t xml:space="preserve">ies of the code that they use. </w:t>
      </w:r>
      <w:r w:rsidRPr="007D1CED">
        <w:rPr>
          <w:rFonts w:ascii="Times New Roman" w:hAnsi="Times New Roman"/>
          <w:sz w:val="24"/>
          <w:szCs w:val="24"/>
        </w:rPr>
        <w:t>It is not just that a software application is complex in the way that Law (2002) describes aircraft as being fractional and multiple, but also that they are often, in material terms, multi-authored assemblages of components, modules and shared libraries from different source</w:t>
      </w:r>
      <w:r w:rsidR="001358FA" w:rsidRPr="007D1CED">
        <w:rPr>
          <w:rFonts w:ascii="Times New Roman" w:hAnsi="Times New Roman"/>
          <w:sz w:val="24"/>
          <w:szCs w:val="24"/>
        </w:rPr>
        <w:t xml:space="preserve">s and with different creators. </w:t>
      </w:r>
      <w:r w:rsidRPr="007D1CED">
        <w:rPr>
          <w:rFonts w:ascii="Times New Roman" w:hAnsi="Times New Roman"/>
          <w:sz w:val="24"/>
          <w:szCs w:val="24"/>
        </w:rPr>
        <w:t xml:space="preserve">Thanks to open source sharing these may have no contact </w:t>
      </w:r>
      <w:r w:rsidR="001358FA" w:rsidRPr="007D1CED">
        <w:rPr>
          <w:rFonts w:ascii="Times New Roman" w:hAnsi="Times New Roman"/>
          <w:sz w:val="24"/>
          <w:szCs w:val="24"/>
        </w:rPr>
        <w:t xml:space="preserve">with </w:t>
      </w:r>
      <w:r w:rsidRPr="007D1CED">
        <w:rPr>
          <w:rFonts w:ascii="Times New Roman" w:hAnsi="Times New Roman"/>
          <w:sz w:val="24"/>
          <w:szCs w:val="24"/>
        </w:rPr>
        <w:t>or knowledge of each other, of those benefiting</w:t>
      </w:r>
      <w:r w:rsidR="001358FA" w:rsidRPr="007D1CED">
        <w:rPr>
          <w:rFonts w:ascii="Times New Roman" w:hAnsi="Times New Roman"/>
          <w:sz w:val="24"/>
          <w:szCs w:val="24"/>
        </w:rPr>
        <w:t xml:space="preserve"> from their action of sharing. </w:t>
      </w:r>
      <w:r w:rsidRPr="007D1CED">
        <w:rPr>
          <w:rFonts w:ascii="Times New Roman" w:hAnsi="Times New Roman"/>
          <w:sz w:val="24"/>
          <w:szCs w:val="24"/>
        </w:rPr>
        <w:t xml:space="preserve">The author of a useful code ‘module’ is unlikely to have much awareness of (or may not even be interested in) how others have used it, just as the beneficiaries may have no particular interest in the motivations of its originator, </w:t>
      </w:r>
      <w:r w:rsidR="001358FA" w:rsidRPr="007D1CED">
        <w:rPr>
          <w:rFonts w:ascii="Times New Roman" w:hAnsi="Times New Roman"/>
          <w:sz w:val="24"/>
          <w:szCs w:val="24"/>
        </w:rPr>
        <w:t>or of its internal functioning.</w:t>
      </w:r>
      <w:r w:rsidRPr="007D1CED">
        <w:rPr>
          <w:rFonts w:ascii="Times New Roman" w:hAnsi="Times New Roman"/>
          <w:sz w:val="24"/>
          <w:szCs w:val="24"/>
        </w:rPr>
        <w:t xml:space="preserve"> Developers of open source software applications will characteristically not ‘know’ how every part of the applications </w:t>
      </w:r>
      <w:r w:rsidR="001358FA" w:rsidRPr="007D1CED">
        <w:rPr>
          <w:rFonts w:ascii="Times New Roman" w:hAnsi="Times New Roman"/>
          <w:sz w:val="24"/>
          <w:szCs w:val="24"/>
        </w:rPr>
        <w:t xml:space="preserve">they produce actually ‘works’. </w:t>
      </w:r>
      <w:r w:rsidRPr="007D1CED">
        <w:rPr>
          <w:rFonts w:ascii="Times New Roman" w:hAnsi="Times New Roman"/>
          <w:sz w:val="24"/>
          <w:szCs w:val="24"/>
        </w:rPr>
        <w:t>The use of the term ‘canned scripts’ amongst web programmers in particular articulates this black-boxing perfectly: I don’t need to know how it works, I need to know how to build it in to my own code and I am happy if it just does ‘what it says on the can’.</w:t>
      </w:r>
    </w:p>
    <w:p w:rsidR="009B0551" w:rsidRPr="007D1CED" w:rsidRDefault="009B0551" w:rsidP="007D1CED">
      <w:pPr>
        <w:spacing w:line="480" w:lineRule="auto"/>
        <w:jc w:val="left"/>
        <w:rPr>
          <w:rFonts w:ascii="Times New Roman" w:hAnsi="Times New Roman"/>
          <w:sz w:val="24"/>
          <w:szCs w:val="24"/>
        </w:rPr>
      </w:pPr>
      <w:r w:rsidRPr="007D1CED">
        <w:rPr>
          <w:rFonts w:ascii="Times New Roman" w:hAnsi="Times New Roman"/>
          <w:sz w:val="24"/>
          <w:szCs w:val="24"/>
        </w:rPr>
        <w:t xml:space="preserve">The rhetoric of openness applies to the content of educational technology applications as well. Friesen (2009), acknowledging the limitations of earlier approaches based on purportedly ‘pedagogically neutral’ ‘learning objects’, describes how ‘open educational resources’ (of which the Massachusetts Institute of Technologies ‘Open Courseware’ initiative is perhaps the best known example) offer teachers and students the opportunity to </w:t>
      </w:r>
      <w:r w:rsidR="001358FA" w:rsidRPr="007D1CED">
        <w:rPr>
          <w:rFonts w:ascii="Times New Roman" w:hAnsi="Times New Roman"/>
          <w:sz w:val="24"/>
          <w:szCs w:val="24"/>
        </w:rPr>
        <w:t>engage not just as consumers of</w:t>
      </w:r>
      <w:r w:rsidRPr="007D1CED">
        <w:rPr>
          <w:rFonts w:ascii="Times New Roman" w:hAnsi="Times New Roman"/>
          <w:sz w:val="24"/>
          <w:szCs w:val="24"/>
        </w:rPr>
        <w:t xml:space="preserve"> content, but as authors and editors, although standards still play an important role in ensuring th</w:t>
      </w:r>
      <w:r w:rsidR="001358FA" w:rsidRPr="007D1CED">
        <w:rPr>
          <w:rFonts w:ascii="Times New Roman" w:hAnsi="Times New Roman"/>
          <w:sz w:val="24"/>
          <w:szCs w:val="24"/>
        </w:rPr>
        <w:t xml:space="preserve">eir interoperability and reuse. </w:t>
      </w:r>
      <w:r w:rsidRPr="007D1CED">
        <w:rPr>
          <w:rFonts w:ascii="Times New Roman" w:hAnsi="Times New Roman"/>
          <w:sz w:val="24"/>
          <w:szCs w:val="24"/>
        </w:rPr>
        <w:t xml:space="preserve">More recently, the same concern with openness and transparency has accompanied the introduction of semantic technologies through the idea of a ‘linked web of data’ (Bizer </w:t>
      </w:r>
      <w:r w:rsidRPr="007D1CED">
        <w:rPr>
          <w:rFonts w:ascii="Times New Roman" w:hAnsi="Times New Roman"/>
          <w:i/>
          <w:sz w:val="24"/>
          <w:szCs w:val="24"/>
        </w:rPr>
        <w:t>et al</w:t>
      </w:r>
      <w:r w:rsidRPr="007D1CED">
        <w:rPr>
          <w:rFonts w:ascii="Times New Roman" w:hAnsi="Times New Roman"/>
          <w:sz w:val="24"/>
          <w:szCs w:val="24"/>
        </w:rPr>
        <w:t xml:space="preserve">. 2009), which has been adopted by governments (including those </w:t>
      </w:r>
      <w:r w:rsidR="001358FA" w:rsidRPr="007D1CED">
        <w:rPr>
          <w:rFonts w:ascii="Times New Roman" w:hAnsi="Times New Roman"/>
          <w:sz w:val="24"/>
          <w:szCs w:val="24"/>
        </w:rPr>
        <w:t xml:space="preserve">in the USA and UK) as a way of </w:t>
      </w:r>
      <w:r w:rsidRPr="007D1CED">
        <w:rPr>
          <w:rFonts w:ascii="Times New Roman" w:hAnsi="Times New Roman"/>
          <w:sz w:val="24"/>
          <w:szCs w:val="24"/>
        </w:rPr>
        <w:t xml:space="preserve">offering </w:t>
      </w:r>
      <w:r w:rsidRPr="007D1CED">
        <w:rPr>
          <w:rFonts w:ascii="Times New Roman" w:hAnsi="Times New Roman"/>
          <w:i/>
          <w:sz w:val="24"/>
          <w:szCs w:val="24"/>
        </w:rPr>
        <w:t>some</w:t>
      </w:r>
      <w:r w:rsidRPr="007D1CED">
        <w:rPr>
          <w:rFonts w:ascii="Times New Roman" w:hAnsi="Times New Roman"/>
          <w:sz w:val="24"/>
          <w:szCs w:val="24"/>
        </w:rPr>
        <w:t xml:space="preserve"> ‘open data’ for public reuse, and, in educational settings, for ‘authentic’ data to be brought into learning environments. Once again, though, with openness comes concealment, benevolent or otherwise: requests for streams of ‘open’ government data have to be configured in particular ways and consequently constrained, parameterized and indeed conceptualized a</w:t>
      </w:r>
      <w:r w:rsidR="001358FA" w:rsidRPr="007D1CED">
        <w:rPr>
          <w:rFonts w:ascii="Times New Roman" w:hAnsi="Times New Roman"/>
          <w:sz w:val="24"/>
          <w:szCs w:val="24"/>
        </w:rPr>
        <w:t xml:space="preserve">s the data providers offer it. </w:t>
      </w:r>
      <w:r w:rsidRPr="007D1CED">
        <w:rPr>
          <w:rFonts w:ascii="Times New Roman" w:hAnsi="Times New Roman"/>
          <w:sz w:val="24"/>
          <w:szCs w:val="24"/>
        </w:rPr>
        <w:t xml:space="preserve">The standards that allow the access to take place flatten and package the data according to normative and hegemonic categories: for example, queries for information about people with disabilities derived from UK government data sets, while they are certainly openly available, have to be couched in terms of numbers of new registrations, incidences of health service provision, or benefits claimed. </w:t>
      </w:r>
    </w:p>
    <w:p w:rsidR="009B0551" w:rsidRPr="007D1CED" w:rsidRDefault="009B0551" w:rsidP="007D1CED">
      <w:pPr>
        <w:spacing w:line="480" w:lineRule="auto"/>
        <w:jc w:val="left"/>
        <w:rPr>
          <w:rFonts w:ascii="Times New Roman" w:hAnsi="Times New Roman"/>
          <w:sz w:val="24"/>
          <w:szCs w:val="24"/>
        </w:rPr>
      </w:pPr>
      <w:r w:rsidRPr="007D1CED">
        <w:rPr>
          <w:rFonts w:ascii="Times New Roman" w:hAnsi="Times New Roman"/>
          <w:sz w:val="24"/>
          <w:szCs w:val="24"/>
        </w:rPr>
        <w:t>Standards, then, both those that allow software developers to reuse program code in open source environments, and those that describe various kinds of ‘content’, contribute to an understanding of openness that privileges content reusability and tec</w:t>
      </w:r>
      <w:r w:rsidR="001358FA" w:rsidRPr="007D1CED">
        <w:rPr>
          <w:rFonts w:ascii="Times New Roman" w:hAnsi="Times New Roman"/>
          <w:sz w:val="24"/>
          <w:szCs w:val="24"/>
        </w:rPr>
        <w:t>hnological interoperability. However</w:t>
      </w:r>
      <w:r w:rsidRPr="007D1CED">
        <w:rPr>
          <w:rFonts w:ascii="Times New Roman" w:hAnsi="Times New Roman"/>
          <w:sz w:val="24"/>
          <w:szCs w:val="24"/>
        </w:rPr>
        <w:t>, by insisting that things are described and knowledge represented in particular ways, potentially at the expense of a critical and ex</w:t>
      </w:r>
      <w:r w:rsidR="001358FA" w:rsidRPr="007D1CED">
        <w:rPr>
          <w:rFonts w:ascii="Times New Roman" w:hAnsi="Times New Roman"/>
          <w:sz w:val="24"/>
          <w:szCs w:val="24"/>
        </w:rPr>
        <w:t xml:space="preserve">ploratory pedagogical openness, </w:t>
      </w:r>
      <w:r w:rsidRPr="007D1CED">
        <w:rPr>
          <w:rFonts w:ascii="Times New Roman" w:hAnsi="Times New Roman"/>
          <w:sz w:val="24"/>
          <w:szCs w:val="24"/>
        </w:rPr>
        <w:t xml:space="preserve">much is hidden from the </w:t>
      </w:r>
      <w:r w:rsidR="001358FA" w:rsidRPr="007D1CED">
        <w:rPr>
          <w:rFonts w:ascii="Times New Roman" w:hAnsi="Times New Roman"/>
          <w:sz w:val="24"/>
          <w:szCs w:val="24"/>
        </w:rPr>
        <w:t xml:space="preserve">teacher and </w:t>
      </w:r>
      <w:r w:rsidRPr="007D1CED">
        <w:rPr>
          <w:rFonts w:ascii="Times New Roman" w:hAnsi="Times New Roman"/>
          <w:sz w:val="24"/>
          <w:szCs w:val="24"/>
        </w:rPr>
        <w:t>learner, including the fac</w:t>
      </w:r>
      <w:r w:rsidR="001358FA" w:rsidRPr="007D1CED">
        <w:rPr>
          <w:rFonts w:ascii="Times New Roman" w:hAnsi="Times New Roman"/>
          <w:sz w:val="24"/>
          <w:szCs w:val="24"/>
        </w:rPr>
        <w:t xml:space="preserve">t that hiding has taken place. </w:t>
      </w:r>
      <w:r w:rsidRPr="007D1CED">
        <w:rPr>
          <w:rFonts w:ascii="Times New Roman" w:hAnsi="Times New Roman"/>
          <w:sz w:val="24"/>
          <w:szCs w:val="24"/>
        </w:rPr>
        <w:t>The picture here is therefore one of multiple complexities, and is more than simply concern about</w:t>
      </w:r>
      <w:r w:rsidR="001358FA" w:rsidRPr="007D1CED">
        <w:rPr>
          <w:rFonts w:ascii="Times New Roman" w:hAnsi="Times New Roman"/>
          <w:sz w:val="24"/>
          <w:szCs w:val="24"/>
        </w:rPr>
        <w:t xml:space="preserve"> the</w:t>
      </w:r>
      <w:r w:rsidRPr="007D1CED">
        <w:rPr>
          <w:rFonts w:ascii="Times New Roman" w:hAnsi="Times New Roman"/>
          <w:sz w:val="24"/>
          <w:szCs w:val="24"/>
        </w:rPr>
        <w:t xml:space="preserve"> ‘reliability</w:t>
      </w:r>
      <w:r w:rsidR="001358FA" w:rsidRPr="007D1CED">
        <w:rPr>
          <w:rFonts w:ascii="Times New Roman" w:hAnsi="Times New Roman"/>
          <w:sz w:val="24"/>
          <w:szCs w:val="24"/>
        </w:rPr>
        <w:t>’ of information found online. T</w:t>
      </w:r>
      <w:r w:rsidRPr="007D1CED">
        <w:rPr>
          <w:rFonts w:ascii="Times New Roman" w:hAnsi="Times New Roman"/>
          <w:sz w:val="24"/>
          <w:szCs w:val="24"/>
        </w:rPr>
        <w:t xml:space="preserve">he issue is not whether content from </w:t>
      </w:r>
      <w:r w:rsidRPr="007D1CED">
        <w:rPr>
          <w:rFonts w:ascii="Times New Roman" w:hAnsi="Times New Roman"/>
          <w:i/>
          <w:sz w:val="24"/>
          <w:szCs w:val="24"/>
        </w:rPr>
        <w:t>Wikipedia</w:t>
      </w:r>
      <w:r w:rsidRPr="007D1CED">
        <w:rPr>
          <w:rFonts w:ascii="Times New Roman" w:hAnsi="Times New Roman"/>
          <w:sz w:val="24"/>
          <w:szCs w:val="24"/>
        </w:rPr>
        <w:t xml:space="preserve"> or similar sources should find their way into educational settings, but of multiple hidden translations, some effected by human and some by non-human actants, that are incorporated into educational</w:t>
      </w:r>
      <w:r w:rsidR="001F4DF1" w:rsidRPr="007D1CED">
        <w:rPr>
          <w:rFonts w:ascii="Times New Roman" w:hAnsi="Times New Roman"/>
          <w:sz w:val="24"/>
          <w:szCs w:val="24"/>
        </w:rPr>
        <w:t xml:space="preserve"> technology applications through codes, ontologies and metadata (Millerand and Bowker 2009).</w:t>
      </w:r>
    </w:p>
    <w:p w:rsidR="009B0551" w:rsidRPr="007D1CED" w:rsidRDefault="009B0551" w:rsidP="007D1CED">
      <w:pPr>
        <w:pStyle w:val="Heading2"/>
        <w:spacing w:line="480" w:lineRule="auto"/>
        <w:rPr>
          <w:rFonts w:ascii="Times New Roman" w:hAnsi="Times New Roman"/>
          <w:sz w:val="24"/>
          <w:szCs w:val="24"/>
        </w:rPr>
      </w:pPr>
      <w:r w:rsidRPr="007D1CED">
        <w:rPr>
          <w:rFonts w:ascii="Times New Roman" w:hAnsi="Times New Roman"/>
          <w:sz w:val="24"/>
          <w:szCs w:val="24"/>
        </w:rPr>
        <w:t>The Semantic Web, Semantic Technologies and the Linked Web of Data</w:t>
      </w:r>
    </w:p>
    <w:p w:rsidR="009B0551" w:rsidRPr="007D1CED" w:rsidRDefault="00E865DE" w:rsidP="007D1CED">
      <w:pPr>
        <w:spacing w:line="480" w:lineRule="auto"/>
        <w:jc w:val="left"/>
        <w:rPr>
          <w:rFonts w:ascii="Times New Roman" w:hAnsi="Times New Roman"/>
          <w:sz w:val="24"/>
          <w:szCs w:val="24"/>
        </w:rPr>
      </w:pPr>
      <w:r w:rsidRPr="007D1CED">
        <w:rPr>
          <w:rFonts w:ascii="Times New Roman" w:hAnsi="Times New Roman"/>
          <w:sz w:val="24"/>
          <w:szCs w:val="24"/>
        </w:rPr>
        <w:t>The semantic web is conceptualized as ‘</w:t>
      </w:r>
      <w:r w:rsidR="009B0551" w:rsidRPr="007D1CED">
        <w:rPr>
          <w:rFonts w:ascii="Times New Roman" w:hAnsi="Times New Roman"/>
          <w:sz w:val="24"/>
          <w:szCs w:val="24"/>
        </w:rPr>
        <w:t>an extension of the current Web in which information is given well-defined meaning, better enabling computers and people to work in cooperation … data on the Web [is] defined and linked in a way that it can be used for more effective discovery, automation, integration, and reuse a</w:t>
      </w:r>
      <w:r w:rsidRPr="007D1CED">
        <w:rPr>
          <w:rFonts w:ascii="Times New Roman" w:hAnsi="Times New Roman"/>
          <w:sz w:val="24"/>
          <w:szCs w:val="24"/>
        </w:rPr>
        <w:t>cross various applications’</w:t>
      </w:r>
      <w:r w:rsidR="009B0551" w:rsidRPr="007D1CED">
        <w:rPr>
          <w:rFonts w:ascii="Times New Roman" w:hAnsi="Times New Roman"/>
          <w:sz w:val="24"/>
          <w:szCs w:val="24"/>
        </w:rPr>
        <w:t xml:space="preserve"> (Wor</w:t>
      </w:r>
      <w:r w:rsidRPr="007D1CED">
        <w:rPr>
          <w:rFonts w:ascii="Times New Roman" w:hAnsi="Times New Roman"/>
          <w:sz w:val="24"/>
          <w:szCs w:val="24"/>
        </w:rPr>
        <w:t xml:space="preserve">ld Wide Web Consortium, 2001). </w:t>
      </w:r>
      <w:r w:rsidR="009B0551" w:rsidRPr="007D1CED">
        <w:rPr>
          <w:rFonts w:ascii="Times New Roman" w:hAnsi="Times New Roman"/>
          <w:sz w:val="24"/>
          <w:szCs w:val="24"/>
        </w:rPr>
        <w:t xml:space="preserve">Early visions of a ‘future web’ stressed the potential for seamlessly integrated systems in which data would be reasoned across by machines in ways that replicate </w:t>
      </w:r>
      <w:r w:rsidRPr="007D1CED">
        <w:rPr>
          <w:rFonts w:ascii="Times New Roman" w:hAnsi="Times New Roman"/>
          <w:sz w:val="24"/>
          <w:szCs w:val="24"/>
        </w:rPr>
        <w:t xml:space="preserve">human reasoning. </w:t>
      </w:r>
      <w:r w:rsidR="009B0551" w:rsidRPr="007D1CED">
        <w:rPr>
          <w:rFonts w:ascii="Times New Roman" w:hAnsi="Times New Roman"/>
          <w:sz w:val="24"/>
          <w:szCs w:val="24"/>
        </w:rPr>
        <w:t xml:space="preserve">Berners-Lee </w:t>
      </w:r>
      <w:r w:rsidR="009B0551" w:rsidRPr="007D1CED">
        <w:rPr>
          <w:rFonts w:ascii="Times New Roman" w:hAnsi="Times New Roman"/>
          <w:i/>
          <w:sz w:val="24"/>
          <w:szCs w:val="24"/>
        </w:rPr>
        <w:t>et al</w:t>
      </w:r>
      <w:r w:rsidRPr="007D1CED">
        <w:rPr>
          <w:rFonts w:ascii="Times New Roman" w:hAnsi="Times New Roman"/>
          <w:sz w:val="24"/>
          <w:szCs w:val="24"/>
        </w:rPr>
        <w:t>.</w:t>
      </w:r>
      <w:r w:rsidR="009B0551" w:rsidRPr="007D1CED">
        <w:rPr>
          <w:rFonts w:ascii="Times New Roman" w:hAnsi="Times New Roman"/>
          <w:sz w:val="24"/>
          <w:szCs w:val="24"/>
        </w:rPr>
        <w:t xml:space="preserve"> (2001) presented such an example related to personal healthcare management, as do Anderson and Whitelock (2004) and Lytras and Naeve (2006) in relation to potential educational implications of this broad vision of a semantic web.</w:t>
      </w:r>
    </w:p>
    <w:p w:rsidR="001E0507" w:rsidRPr="007D1CED" w:rsidRDefault="009B0551" w:rsidP="007D1CED">
      <w:pPr>
        <w:spacing w:line="480" w:lineRule="auto"/>
        <w:jc w:val="left"/>
        <w:rPr>
          <w:rFonts w:ascii="Times New Roman" w:hAnsi="Times New Roman"/>
          <w:sz w:val="24"/>
          <w:szCs w:val="24"/>
        </w:rPr>
      </w:pPr>
      <w:r w:rsidRPr="007D1CED">
        <w:rPr>
          <w:rFonts w:ascii="Times New Roman" w:hAnsi="Times New Roman"/>
          <w:sz w:val="24"/>
          <w:szCs w:val="24"/>
        </w:rPr>
        <w:t xml:space="preserve">It is helpful to separate these broad ‘envisionings’ and models </w:t>
      </w:r>
      <w:r w:rsidR="001E0507" w:rsidRPr="007D1CED">
        <w:rPr>
          <w:rFonts w:ascii="Times New Roman" w:hAnsi="Times New Roman"/>
          <w:sz w:val="24"/>
          <w:szCs w:val="24"/>
        </w:rPr>
        <w:t xml:space="preserve">of global networked communications </w:t>
      </w:r>
      <w:r w:rsidRPr="007D1CED">
        <w:rPr>
          <w:rFonts w:ascii="Times New Roman" w:hAnsi="Times New Roman"/>
          <w:sz w:val="24"/>
          <w:szCs w:val="24"/>
        </w:rPr>
        <w:t xml:space="preserve">from </w:t>
      </w:r>
      <w:r w:rsidR="001E0507" w:rsidRPr="007D1CED">
        <w:rPr>
          <w:rFonts w:ascii="Times New Roman" w:hAnsi="Times New Roman"/>
          <w:sz w:val="24"/>
          <w:szCs w:val="24"/>
        </w:rPr>
        <w:t xml:space="preserve">more localized </w:t>
      </w:r>
      <w:r w:rsidRPr="007D1CED">
        <w:rPr>
          <w:rFonts w:ascii="Times New Roman" w:hAnsi="Times New Roman"/>
          <w:sz w:val="24"/>
          <w:szCs w:val="24"/>
        </w:rPr>
        <w:t xml:space="preserve">applications and implementations of the raft of ‘semantic web </w:t>
      </w:r>
      <w:r w:rsidRPr="007D1CED">
        <w:rPr>
          <w:rFonts w:ascii="Times New Roman" w:hAnsi="Times New Roman"/>
          <w:i/>
          <w:sz w:val="24"/>
          <w:szCs w:val="24"/>
        </w:rPr>
        <w:t>technologies</w:t>
      </w:r>
      <w:r w:rsidRPr="007D1CED">
        <w:rPr>
          <w:rFonts w:ascii="Times New Roman" w:hAnsi="Times New Roman"/>
          <w:sz w:val="24"/>
          <w:szCs w:val="24"/>
        </w:rPr>
        <w:t>’ current</w:t>
      </w:r>
      <w:r w:rsidR="00E865DE" w:rsidRPr="007D1CED">
        <w:rPr>
          <w:rFonts w:ascii="Times New Roman" w:hAnsi="Times New Roman"/>
          <w:sz w:val="24"/>
          <w:szCs w:val="24"/>
        </w:rPr>
        <w:t>ly under development. These are</w:t>
      </w:r>
      <w:r w:rsidR="001E0507" w:rsidRPr="007D1CED">
        <w:rPr>
          <w:rFonts w:ascii="Times New Roman" w:hAnsi="Times New Roman"/>
          <w:sz w:val="24"/>
          <w:szCs w:val="24"/>
        </w:rPr>
        <w:t xml:space="preserve"> guided and framed in </w:t>
      </w:r>
      <w:r w:rsidRPr="007D1CED">
        <w:rPr>
          <w:rFonts w:ascii="Times New Roman" w:hAnsi="Times New Roman"/>
          <w:sz w:val="24"/>
          <w:szCs w:val="24"/>
        </w:rPr>
        <w:t xml:space="preserve">part by the </w:t>
      </w:r>
      <w:r w:rsidR="00BF3E06" w:rsidRPr="007D1CED">
        <w:rPr>
          <w:rFonts w:ascii="Times New Roman" w:hAnsi="Times New Roman"/>
          <w:sz w:val="24"/>
          <w:szCs w:val="24"/>
        </w:rPr>
        <w:t xml:space="preserve">broader semantic web project, but also useful in their own right as components of other kinds of web applications and computer programs.  </w:t>
      </w:r>
      <w:r w:rsidRPr="007D1CED">
        <w:rPr>
          <w:rFonts w:ascii="Times New Roman" w:hAnsi="Times New Roman"/>
          <w:sz w:val="24"/>
          <w:szCs w:val="24"/>
        </w:rPr>
        <w:t>The</w:t>
      </w:r>
      <w:r w:rsidR="001E0507" w:rsidRPr="007D1CED">
        <w:rPr>
          <w:rFonts w:ascii="Times New Roman" w:hAnsi="Times New Roman"/>
          <w:sz w:val="24"/>
          <w:szCs w:val="24"/>
        </w:rPr>
        <w:t xml:space="preserve">se include standardized </w:t>
      </w:r>
      <w:r w:rsidRPr="007D1CED">
        <w:rPr>
          <w:rFonts w:ascii="Times New Roman" w:hAnsi="Times New Roman"/>
          <w:sz w:val="24"/>
          <w:szCs w:val="24"/>
        </w:rPr>
        <w:t xml:space="preserve">metadata vocabularies, taxonomies and </w:t>
      </w:r>
      <w:r w:rsidR="00EA438B" w:rsidRPr="007D1CED">
        <w:rPr>
          <w:rFonts w:ascii="Times New Roman" w:hAnsi="Times New Roman"/>
          <w:sz w:val="24"/>
          <w:szCs w:val="24"/>
        </w:rPr>
        <w:t xml:space="preserve">technical </w:t>
      </w:r>
      <w:r w:rsidRPr="007D1CED">
        <w:rPr>
          <w:rFonts w:ascii="Times New Roman" w:hAnsi="Times New Roman"/>
          <w:sz w:val="24"/>
          <w:szCs w:val="24"/>
        </w:rPr>
        <w:t>ontologies</w:t>
      </w:r>
      <w:r w:rsidR="001E0507" w:rsidRPr="007D1CED">
        <w:rPr>
          <w:rFonts w:ascii="Times New Roman" w:hAnsi="Times New Roman"/>
          <w:sz w:val="24"/>
          <w:szCs w:val="24"/>
        </w:rPr>
        <w:t xml:space="preserve"> designed to allow the consistent representation of inf</w:t>
      </w:r>
      <w:r w:rsidR="00BF3E06" w:rsidRPr="007D1CED">
        <w:rPr>
          <w:rFonts w:ascii="Times New Roman" w:hAnsi="Times New Roman"/>
          <w:sz w:val="24"/>
          <w:szCs w:val="24"/>
        </w:rPr>
        <w:t xml:space="preserve">ormation; digital repositories </w:t>
      </w:r>
      <w:r w:rsidR="001E0507" w:rsidRPr="007D1CED">
        <w:rPr>
          <w:rFonts w:ascii="Times New Roman" w:hAnsi="Times New Roman"/>
          <w:sz w:val="24"/>
          <w:szCs w:val="24"/>
        </w:rPr>
        <w:t xml:space="preserve">and </w:t>
      </w:r>
      <w:r w:rsidR="00BF3E06" w:rsidRPr="007D1CED">
        <w:rPr>
          <w:rFonts w:ascii="Times New Roman" w:hAnsi="Times New Roman"/>
          <w:sz w:val="24"/>
          <w:szCs w:val="24"/>
        </w:rPr>
        <w:t>specializ</w:t>
      </w:r>
      <w:r w:rsidRPr="007D1CED">
        <w:rPr>
          <w:rFonts w:ascii="Times New Roman" w:hAnsi="Times New Roman"/>
          <w:sz w:val="24"/>
          <w:szCs w:val="24"/>
        </w:rPr>
        <w:t>ed databases (</w:t>
      </w:r>
      <w:r w:rsidR="001E0507" w:rsidRPr="007D1CED">
        <w:rPr>
          <w:rFonts w:ascii="Times New Roman" w:hAnsi="Times New Roman"/>
          <w:sz w:val="24"/>
          <w:szCs w:val="24"/>
        </w:rPr>
        <w:t xml:space="preserve">notably semantic </w:t>
      </w:r>
      <w:r w:rsidRPr="007D1CED">
        <w:rPr>
          <w:rFonts w:ascii="Times New Roman" w:hAnsi="Times New Roman"/>
          <w:sz w:val="24"/>
          <w:szCs w:val="24"/>
        </w:rPr>
        <w:t>triplestores – of which more shortly); data conversion utilities to gather existing data into standard formats; applications to allow users to query these data and display what t</w:t>
      </w:r>
      <w:r w:rsidR="00E865DE" w:rsidRPr="007D1CED">
        <w:rPr>
          <w:rFonts w:ascii="Times New Roman" w:hAnsi="Times New Roman"/>
          <w:sz w:val="24"/>
          <w:szCs w:val="24"/>
        </w:rPr>
        <w:t>hey discover;</w:t>
      </w:r>
      <w:r w:rsidR="00B96713" w:rsidRPr="007D1CED">
        <w:rPr>
          <w:rFonts w:ascii="Times New Roman" w:hAnsi="Times New Roman"/>
          <w:sz w:val="24"/>
          <w:szCs w:val="24"/>
        </w:rPr>
        <w:t xml:space="preserve"> </w:t>
      </w:r>
      <w:r w:rsidR="00E865DE" w:rsidRPr="007D1CED">
        <w:rPr>
          <w:rFonts w:ascii="Times New Roman" w:hAnsi="Times New Roman"/>
          <w:sz w:val="24"/>
          <w:szCs w:val="24"/>
        </w:rPr>
        <w:t>and visualiz</w:t>
      </w:r>
      <w:r w:rsidRPr="007D1CED">
        <w:rPr>
          <w:rFonts w:ascii="Times New Roman" w:hAnsi="Times New Roman"/>
          <w:sz w:val="24"/>
          <w:szCs w:val="24"/>
        </w:rPr>
        <w:t xml:space="preserve">ation tools to help in the navigation and understanding of the often complex and very large collections of data which are made available. </w:t>
      </w:r>
    </w:p>
    <w:p w:rsidR="008249F7" w:rsidRPr="007D1CED" w:rsidRDefault="00BF3E06" w:rsidP="007D1CED">
      <w:pPr>
        <w:spacing w:line="480" w:lineRule="auto"/>
        <w:jc w:val="left"/>
        <w:rPr>
          <w:rFonts w:ascii="Times New Roman" w:hAnsi="Times New Roman"/>
          <w:sz w:val="24"/>
          <w:szCs w:val="24"/>
        </w:rPr>
      </w:pPr>
      <w:r w:rsidRPr="007D1CED">
        <w:rPr>
          <w:rFonts w:ascii="Times New Roman" w:hAnsi="Times New Roman"/>
          <w:sz w:val="24"/>
          <w:szCs w:val="24"/>
        </w:rPr>
        <w:t>Over the past d</w:t>
      </w:r>
      <w:r w:rsidR="00B96713" w:rsidRPr="007D1CED">
        <w:rPr>
          <w:rFonts w:ascii="Times New Roman" w:hAnsi="Times New Roman"/>
          <w:sz w:val="24"/>
          <w:szCs w:val="24"/>
        </w:rPr>
        <w:t>ecade, the distinction between semantic web</w:t>
      </w:r>
      <w:r w:rsidRPr="007D1CED">
        <w:rPr>
          <w:rFonts w:ascii="Times New Roman" w:hAnsi="Times New Roman"/>
          <w:sz w:val="24"/>
          <w:szCs w:val="24"/>
        </w:rPr>
        <w:t xml:space="preserve"> and other web technologies has been blurred</w:t>
      </w:r>
      <w:r w:rsidR="00B96713" w:rsidRPr="007D1CED">
        <w:rPr>
          <w:rFonts w:ascii="Times New Roman" w:hAnsi="Times New Roman"/>
          <w:sz w:val="24"/>
          <w:szCs w:val="24"/>
        </w:rPr>
        <w:t xml:space="preserve"> by two developments. </w:t>
      </w:r>
      <w:r w:rsidR="00AA1E9A" w:rsidRPr="007D1CED">
        <w:rPr>
          <w:rFonts w:ascii="Times New Roman" w:hAnsi="Times New Roman"/>
          <w:sz w:val="24"/>
          <w:szCs w:val="24"/>
        </w:rPr>
        <w:t>T</w:t>
      </w:r>
      <w:r w:rsidR="00AA4423" w:rsidRPr="007D1CED">
        <w:rPr>
          <w:rFonts w:ascii="Times New Roman" w:hAnsi="Times New Roman"/>
          <w:sz w:val="24"/>
          <w:szCs w:val="24"/>
        </w:rPr>
        <w:t>he first</w:t>
      </w:r>
      <w:r w:rsidR="00B96713" w:rsidRPr="007D1CED">
        <w:rPr>
          <w:rFonts w:ascii="Times New Roman" w:hAnsi="Times New Roman"/>
          <w:sz w:val="24"/>
          <w:szCs w:val="24"/>
        </w:rPr>
        <w:t xml:space="preserve"> of these is the rapid rise of Web 2.0 or Social Web</w:t>
      </w:r>
      <w:r w:rsidR="00AA4423" w:rsidRPr="007D1CED">
        <w:rPr>
          <w:rFonts w:ascii="Times New Roman" w:hAnsi="Times New Roman"/>
          <w:sz w:val="24"/>
          <w:szCs w:val="24"/>
        </w:rPr>
        <w:t xml:space="preserve"> applications and their widespread adoption both by the wider public and, to some extent, in educational settings</w:t>
      </w:r>
      <w:r w:rsidR="00B96713" w:rsidRPr="007D1CED">
        <w:rPr>
          <w:rFonts w:ascii="Times New Roman" w:hAnsi="Times New Roman"/>
          <w:sz w:val="24"/>
          <w:szCs w:val="24"/>
        </w:rPr>
        <w:t xml:space="preserve"> (see for example, Alexander</w:t>
      </w:r>
      <w:r w:rsidR="00AA1E9A" w:rsidRPr="007D1CED">
        <w:rPr>
          <w:rFonts w:ascii="Times New Roman" w:hAnsi="Times New Roman"/>
          <w:sz w:val="24"/>
          <w:szCs w:val="24"/>
        </w:rPr>
        <w:t xml:space="preserve"> 2008). T</w:t>
      </w:r>
      <w:r w:rsidR="00AA4423" w:rsidRPr="007D1CED">
        <w:rPr>
          <w:rFonts w:ascii="Times New Roman" w:hAnsi="Times New Roman"/>
          <w:sz w:val="24"/>
          <w:szCs w:val="24"/>
        </w:rPr>
        <w:t>he ot</w:t>
      </w:r>
      <w:r w:rsidR="00B96713" w:rsidRPr="007D1CED">
        <w:rPr>
          <w:rFonts w:ascii="Times New Roman" w:hAnsi="Times New Roman"/>
          <w:sz w:val="24"/>
          <w:szCs w:val="24"/>
        </w:rPr>
        <w:t>her is the reframing of some semantic w</w:t>
      </w:r>
      <w:r w:rsidR="00AA4423" w:rsidRPr="007D1CED">
        <w:rPr>
          <w:rFonts w:ascii="Times New Roman" w:hAnsi="Times New Roman"/>
          <w:sz w:val="24"/>
          <w:szCs w:val="24"/>
        </w:rPr>
        <w:t>eb activity as contributing to a ‘Linked Web of Data’ (</w:t>
      </w:r>
      <w:r w:rsidR="00B96713" w:rsidRPr="007D1CED">
        <w:rPr>
          <w:rFonts w:ascii="Times New Roman" w:hAnsi="Times New Roman"/>
          <w:sz w:val="24"/>
          <w:szCs w:val="24"/>
        </w:rPr>
        <w:t xml:space="preserve">Bizer </w:t>
      </w:r>
      <w:r w:rsidR="00B96713" w:rsidRPr="007D1CED">
        <w:rPr>
          <w:rFonts w:ascii="Times New Roman" w:hAnsi="Times New Roman"/>
          <w:i/>
          <w:sz w:val="24"/>
          <w:szCs w:val="24"/>
        </w:rPr>
        <w:t>et al</w:t>
      </w:r>
      <w:r w:rsidR="00B96713" w:rsidRPr="007D1CED">
        <w:rPr>
          <w:rFonts w:ascii="Times New Roman" w:hAnsi="Times New Roman"/>
          <w:sz w:val="24"/>
          <w:szCs w:val="24"/>
        </w:rPr>
        <w:t>.</w:t>
      </w:r>
      <w:r w:rsidR="008249F7" w:rsidRPr="007D1CED">
        <w:rPr>
          <w:rFonts w:ascii="Times New Roman" w:hAnsi="Times New Roman"/>
          <w:sz w:val="24"/>
          <w:szCs w:val="24"/>
        </w:rPr>
        <w:t xml:space="preserve"> </w:t>
      </w:r>
      <w:r w:rsidR="00EA438B" w:rsidRPr="007D1CED">
        <w:rPr>
          <w:rFonts w:ascii="Times New Roman" w:hAnsi="Times New Roman"/>
          <w:sz w:val="24"/>
          <w:szCs w:val="24"/>
        </w:rPr>
        <w:t>2009)</w:t>
      </w:r>
      <w:r w:rsidR="00AA4423" w:rsidRPr="007D1CED">
        <w:rPr>
          <w:rFonts w:ascii="Times New Roman" w:hAnsi="Times New Roman"/>
          <w:sz w:val="24"/>
          <w:szCs w:val="24"/>
        </w:rPr>
        <w:t>. Moves to put ‘open data’ from government sources online in order to create a ‘linked data cloud’ have encouraged discussion of opportunities for public engagement and new educational possibilities, although the limitations that current institutional information-sharing practices place on this development have been recognized (</w:t>
      </w:r>
      <w:r w:rsidR="008249F7" w:rsidRPr="007D1CED">
        <w:rPr>
          <w:rFonts w:ascii="Times New Roman" w:hAnsi="Times New Roman"/>
          <w:sz w:val="24"/>
          <w:szCs w:val="24"/>
        </w:rPr>
        <w:t xml:space="preserve">Robinson </w:t>
      </w:r>
      <w:r w:rsidR="008249F7" w:rsidRPr="007D1CED">
        <w:rPr>
          <w:rFonts w:ascii="Times New Roman" w:hAnsi="Times New Roman"/>
          <w:i/>
          <w:sz w:val="24"/>
          <w:szCs w:val="24"/>
        </w:rPr>
        <w:t>et al</w:t>
      </w:r>
      <w:r w:rsidR="00B96713" w:rsidRPr="007D1CED">
        <w:rPr>
          <w:rFonts w:ascii="Times New Roman" w:hAnsi="Times New Roman"/>
          <w:sz w:val="24"/>
          <w:szCs w:val="24"/>
        </w:rPr>
        <w:t>.</w:t>
      </w:r>
      <w:r w:rsidR="00051CEC" w:rsidRPr="007D1CED">
        <w:rPr>
          <w:rFonts w:ascii="Times New Roman" w:hAnsi="Times New Roman"/>
          <w:sz w:val="24"/>
          <w:szCs w:val="24"/>
        </w:rPr>
        <w:t xml:space="preserve"> 2009; </w:t>
      </w:r>
      <w:r w:rsidR="008249F7" w:rsidRPr="007D1CED">
        <w:rPr>
          <w:rFonts w:ascii="Times New Roman" w:hAnsi="Times New Roman"/>
          <w:sz w:val="24"/>
          <w:szCs w:val="24"/>
        </w:rPr>
        <w:t xml:space="preserve">Ding </w:t>
      </w:r>
      <w:r w:rsidR="008249F7" w:rsidRPr="007D1CED">
        <w:rPr>
          <w:rFonts w:ascii="Times New Roman" w:hAnsi="Times New Roman"/>
          <w:i/>
          <w:sz w:val="24"/>
          <w:szCs w:val="24"/>
        </w:rPr>
        <w:t>et al</w:t>
      </w:r>
      <w:r w:rsidR="00B96713" w:rsidRPr="007D1CED">
        <w:rPr>
          <w:rFonts w:ascii="Times New Roman" w:hAnsi="Times New Roman"/>
          <w:sz w:val="24"/>
          <w:szCs w:val="24"/>
        </w:rPr>
        <w:t>.</w:t>
      </w:r>
      <w:r w:rsidR="00D14478" w:rsidRPr="007D1CED">
        <w:rPr>
          <w:rFonts w:ascii="Times New Roman" w:hAnsi="Times New Roman"/>
          <w:sz w:val="24"/>
          <w:szCs w:val="24"/>
        </w:rPr>
        <w:t xml:space="preserve"> 2010)</w:t>
      </w:r>
      <w:r w:rsidR="00B96713" w:rsidRPr="007D1CED">
        <w:rPr>
          <w:rFonts w:ascii="Times New Roman" w:hAnsi="Times New Roman"/>
          <w:sz w:val="24"/>
          <w:szCs w:val="24"/>
        </w:rPr>
        <w:t xml:space="preserve">. </w:t>
      </w:r>
      <w:r w:rsidR="00AA4423" w:rsidRPr="007D1CED">
        <w:rPr>
          <w:rFonts w:ascii="Times New Roman" w:hAnsi="Times New Roman"/>
          <w:sz w:val="24"/>
          <w:szCs w:val="24"/>
        </w:rPr>
        <w:t>While less ambitious in its scope than the broader semantic web vision, the idea of the linked web of data ‘lowers the bar’ to participation and to realization of the benefits of a wide range of semantic web technologies. In educationa</w:t>
      </w:r>
      <w:r w:rsidR="00B96713" w:rsidRPr="007D1CED">
        <w:rPr>
          <w:rFonts w:ascii="Times New Roman" w:hAnsi="Times New Roman"/>
          <w:sz w:val="24"/>
          <w:szCs w:val="24"/>
        </w:rPr>
        <w:t>l settings, this has enabled a pragmatic adoption of linked data and semantic web technologies</w:t>
      </w:r>
      <w:r w:rsidR="00AA4423" w:rsidRPr="007D1CED">
        <w:rPr>
          <w:rFonts w:ascii="Times New Roman" w:hAnsi="Times New Roman"/>
          <w:sz w:val="24"/>
          <w:szCs w:val="24"/>
        </w:rPr>
        <w:t xml:space="preserve"> with the potential to enhance existing systems and </w:t>
      </w:r>
      <w:r w:rsidR="004E6FDB" w:rsidRPr="007D1CED">
        <w:rPr>
          <w:rFonts w:ascii="Times New Roman" w:hAnsi="Times New Roman"/>
          <w:sz w:val="24"/>
          <w:szCs w:val="24"/>
        </w:rPr>
        <w:t>applications</w:t>
      </w:r>
      <w:r w:rsidR="002C4B37" w:rsidRPr="007D1CED">
        <w:rPr>
          <w:rFonts w:ascii="Times New Roman" w:hAnsi="Times New Roman"/>
          <w:sz w:val="24"/>
          <w:szCs w:val="24"/>
        </w:rPr>
        <w:t xml:space="preserve"> (see for example, </w:t>
      </w:r>
      <w:r w:rsidR="008249F7" w:rsidRPr="007D1CED">
        <w:rPr>
          <w:rFonts w:ascii="Times New Roman" w:hAnsi="Times New Roman"/>
          <w:sz w:val="24"/>
          <w:szCs w:val="24"/>
        </w:rPr>
        <w:t xml:space="preserve">Tiropanis </w:t>
      </w:r>
      <w:r w:rsidR="008249F7" w:rsidRPr="007D1CED">
        <w:rPr>
          <w:rFonts w:ascii="Times New Roman" w:hAnsi="Times New Roman"/>
          <w:i/>
          <w:sz w:val="24"/>
          <w:szCs w:val="24"/>
        </w:rPr>
        <w:t>et al</w:t>
      </w:r>
      <w:r w:rsidR="00B96713" w:rsidRPr="007D1CED">
        <w:rPr>
          <w:rFonts w:ascii="Times New Roman" w:hAnsi="Times New Roman"/>
          <w:sz w:val="24"/>
          <w:szCs w:val="24"/>
        </w:rPr>
        <w:t>.</w:t>
      </w:r>
      <w:r w:rsidR="008249F7" w:rsidRPr="007D1CED">
        <w:rPr>
          <w:rFonts w:ascii="Times New Roman" w:hAnsi="Times New Roman"/>
          <w:sz w:val="24"/>
          <w:szCs w:val="24"/>
        </w:rPr>
        <w:t xml:space="preserve"> </w:t>
      </w:r>
      <w:r w:rsidR="002C4B37" w:rsidRPr="007D1CED">
        <w:rPr>
          <w:rFonts w:ascii="Times New Roman" w:hAnsi="Times New Roman"/>
          <w:sz w:val="24"/>
          <w:szCs w:val="24"/>
        </w:rPr>
        <w:t>2009)</w:t>
      </w:r>
      <w:r w:rsidR="00B96713" w:rsidRPr="007D1CED">
        <w:rPr>
          <w:rFonts w:ascii="Times New Roman" w:hAnsi="Times New Roman"/>
          <w:sz w:val="24"/>
          <w:szCs w:val="24"/>
        </w:rPr>
        <w:t>. However,</w:t>
      </w:r>
      <w:r w:rsidR="004E6FDB" w:rsidRPr="007D1CED">
        <w:rPr>
          <w:rFonts w:ascii="Times New Roman" w:hAnsi="Times New Roman"/>
          <w:sz w:val="24"/>
          <w:szCs w:val="24"/>
        </w:rPr>
        <w:t xml:space="preserve"> at the sam</w:t>
      </w:r>
      <w:r w:rsidR="00AA4423" w:rsidRPr="007D1CED">
        <w:rPr>
          <w:rFonts w:ascii="Times New Roman" w:hAnsi="Times New Roman"/>
          <w:sz w:val="24"/>
          <w:szCs w:val="24"/>
        </w:rPr>
        <w:t>e time</w:t>
      </w:r>
      <w:r w:rsidR="00B96713" w:rsidRPr="007D1CED">
        <w:rPr>
          <w:rFonts w:ascii="Times New Roman" w:hAnsi="Times New Roman"/>
          <w:sz w:val="24"/>
          <w:szCs w:val="24"/>
        </w:rPr>
        <w:t>,</w:t>
      </w:r>
      <w:r w:rsidR="00AA4423" w:rsidRPr="007D1CED">
        <w:rPr>
          <w:rFonts w:ascii="Times New Roman" w:hAnsi="Times New Roman"/>
          <w:sz w:val="24"/>
          <w:szCs w:val="24"/>
        </w:rPr>
        <w:t xml:space="preserve"> this can me</w:t>
      </w:r>
      <w:r w:rsidR="00B96713" w:rsidRPr="007D1CED">
        <w:rPr>
          <w:rFonts w:ascii="Times New Roman" w:hAnsi="Times New Roman"/>
          <w:sz w:val="24"/>
          <w:szCs w:val="24"/>
        </w:rPr>
        <w:t>an that their use is even more concealed</w:t>
      </w:r>
      <w:r w:rsidR="00AA4423" w:rsidRPr="007D1CED">
        <w:rPr>
          <w:rFonts w:ascii="Times New Roman" w:hAnsi="Times New Roman"/>
          <w:sz w:val="24"/>
          <w:szCs w:val="24"/>
        </w:rPr>
        <w:t xml:space="preserve"> from the teachers and students who use the educational applications int</w:t>
      </w:r>
      <w:r w:rsidR="00B96713" w:rsidRPr="007D1CED">
        <w:rPr>
          <w:rFonts w:ascii="Times New Roman" w:hAnsi="Times New Roman"/>
          <w:sz w:val="24"/>
          <w:szCs w:val="24"/>
        </w:rPr>
        <w:t xml:space="preserve">o which they are incorporated: </w:t>
      </w:r>
      <w:r w:rsidR="00AA4423" w:rsidRPr="007D1CED">
        <w:rPr>
          <w:rFonts w:ascii="Times New Roman" w:hAnsi="Times New Roman"/>
          <w:sz w:val="24"/>
          <w:szCs w:val="24"/>
        </w:rPr>
        <w:t>there are no clear s</w:t>
      </w:r>
      <w:r w:rsidR="00B96713" w:rsidRPr="007D1CED">
        <w:rPr>
          <w:rFonts w:ascii="Times New Roman" w:hAnsi="Times New Roman"/>
          <w:sz w:val="24"/>
          <w:szCs w:val="24"/>
        </w:rPr>
        <w:t>igns on web pages that declare ‘</w:t>
      </w:r>
      <w:r w:rsidR="00AA4423" w:rsidRPr="007D1CED">
        <w:rPr>
          <w:rFonts w:ascii="Times New Roman" w:hAnsi="Times New Roman"/>
          <w:sz w:val="24"/>
          <w:szCs w:val="24"/>
        </w:rPr>
        <w:t xml:space="preserve">Caution: </w:t>
      </w:r>
      <w:r w:rsidR="00B96713" w:rsidRPr="007D1CED">
        <w:rPr>
          <w:rFonts w:ascii="Times New Roman" w:hAnsi="Times New Roman"/>
          <w:sz w:val="24"/>
          <w:szCs w:val="24"/>
        </w:rPr>
        <w:t>machine-based reasoning at work’</w:t>
      </w:r>
      <w:r w:rsidR="00AA4423" w:rsidRPr="007D1CED">
        <w:rPr>
          <w:rFonts w:ascii="Times New Roman" w:hAnsi="Times New Roman"/>
          <w:sz w:val="24"/>
          <w:szCs w:val="24"/>
        </w:rPr>
        <w:t>.</w:t>
      </w:r>
      <w:r w:rsidR="008249F7" w:rsidRPr="007D1CED">
        <w:rPr>
          <w:rFonts w:ascii="Times New Roman" w:hAnsi="Times New Roman"/>
          <w:sz w:val="24"/>
          <w:szCs w:val="24"/>
        </w:rPr>
        <w:t xml:space="preserve"> </w:t>
      </w:r>
      <w:r w:rsidR="001869B1" w:rsidRPr="007D1CED">
        <w:rPr>
          <w:rFonts w:ascii="Times New Roman" w:hAnsi="Times New Roman"/>
          <w:sz w:val="24"/>
          <w:szCs w:val="24"/>
        </w:rPr>
        <w:t>This development may indicate, as Anderson and Whitelock (2004: 6) suggest, there are significant questions about the extent to which the semantic technologies can in principle act in a similar way to humans in dealing with ‘meaning-filled signs’, or whether these are merely pragmatic questions yet to be answered as different kinds of technologies develop.</w:t>
      </w:r>
    </w:p>
    <w:p w:rsidR="008249F7" w:rsidRPr="007D1CED" w:rsidRDefault="008249F7" w:rsidP="007D1CED">
      <w:pPr>
        <w:spacing w:line="480" w:lineRule="auto"/>
        <w:jc w:val="left"/>
        <w:rPr>
          <w:rFonts w:ascii="Times New Roman" w:eastAsia="Cambria" w:hAnsi="Times New Roman"/>
          <w:sz w:val="24"/>
          <w:szCs w:val="24"/>
        </w:rPr>
      </w:pPr>
      <w:r w:rsidRPr="007D1CED">
        <w:rPr>
          <w:rFonts w:ascii="Times New Roman" w:hAnsi="Times New Roman"/>
          <w:sz w:val="24"/>
          <w:szCs w:val="24"/>
        </w:rPr>
        <w:t>The complexities and many potential combinations of different semantic web and other technologies have proved a challenge for their developers and advocates of their adoption, who have had to resort to different metaphors and forms of representation.  Some of these focus on a single dimension of the problem: the growing ‘linked data cloud’ map (reproduced in Figure 1) concentrates on how different data from different providers might be linked through common taxonomies or ontologies (</w:t>
      </w:r>
      <w:r w:rsidRPr="007D1CED">
        <w:rPr>
          <w:rFonts w:ascii="Times New Roman" w:eastAsia="Cambria" w:hAnsi="Times New Roman"/>
          <w:sz w:val="24"/>
          <w:szCs w:val="24"/>
        </w:rPr>
        <w:t>Cyganiak and Jentzsch 2010).</w:t>
      </w:r>
    </w:p>
    <w:p w:rsidR="004E6FDB" w:rsidRPr="007D1CED" w:rsidRDefault="008249F7" w:rsidP="007D1CED">
      <w:pPr>
        <w:spacing w:line="480" w:lineRule="auto"/>
        <w:jc w:val="left"/>
        <w:rPr>
          <w:rFonts w:ascii="Times New Roman" w:eastAsia="Cambria" w:hAnsi="Times New Roman"/>
          <w:sz w:val="24"/>
          <w:szCs w:val="24"/>
        </w:rPr>
      </w:pPr>
      <w:r w:rsidRPr="007D1CED">
        <w:rPr>
          <w:rFonts w:ascii="Times New Roman" w:eastAsia="Cambria" w:hAnsi="Times New Roman"/>
          <w:sz w:val="24"/>
          <w:szCs w:val="24"/>
        </w:rPr>
        <w:t>[FIGURE 1 ABOUT HERE]</w:t>
      </w:r>
    </w:p>
    <w:p w:rsidR="00644568" w:rsidRPr="007D1CED" w:rsidRDefault="00644568" w:rsidP="007D1CED">
      <w:pPr>
        <w:spacing w:line="480" w:lineRule="auto"/>
        <w:jc w:val="left"/>
        <w:rPr>
          <w:rFonts w:ascii="Times New Roman" w:hAnsi="Times New Roman"/>
          <w:sz w:val="24"/>
          <w:szCs w:val="24"/>
        </w:rPr>
      </w:pPr>
      <w:r w:rsidRPr="007D1CED">
        <w:rPr>
          <w:rFonts w:ascii="Times New Roman" w:hAnsi="Times New Roman"/>
          <w:sz w:val="24"/>
          <w:szCs w:val="24"/>
        </w:rPr>
        <w:t>Another approach attempts to capture the multiple associations between the elements of a web application, the majority of which would be hidden from the user.  A common metaphor and representation since the early days of semantic web development has been that of the ‘layer cake’ with more fundamental technologies and standards underpinning successive layers of which only the most superficial is typicall</w:t>
      </w:r>
      <w:r w:rsidR="00B96713" w:rsidRPr="007D1CED">
        <w:rPr>
          <w:rFonts w:ascii="Times New Roman" w:hAnsi="Times New Roman"/>
          <w:sz w:val="24"/>
          <w:szCs w:val="24"/>
        </w:rPr>
        <w:t xml:space="preserve">y presented to the ‘end user’. </w:t>
      </w:r>
      <w:r w:rsidRPr="007D1CED">
        <w:rPr>
          <w:rFonts w:ascii="Times New Roman" w:hAnsi="Times New Roman"/>
          <w:sz w:val="24"/>
          <w:szCs w:val="24"/>
        </w:rPr>
        <w:t>The simplicity of these has been subsequently complicated, with Nowak</w:t>
      </w:r>
      <w:r w:rsidR="003C1E7C" w:rsidRPr="007D1CED">
        <w:rPr>
          <w:rFonts w:ascii="Times New Roman" w:hAnsi="Times New Roman"/>
          <w:sz w:val="24"/>
          <w:szCs w:val="24"/>
        </w:rPr>
        <w:t>’</w:t>
      </w:r>
      <w:r w:rsidRPr="007D1CED">
        <w:rPr>
          <w:rFonts w:ascii="Times New Roman" w:hAnsi="Times New Roman"/>
          <w:sz w:val="24"/>
          <w:szCs w:val="24"/>
        </w:rPr>
        <w:t xml:space="preserve">s (2010) three-dimensional version (reproduced in Figure 2) </w:t>
      </w:r>
      <w:r w:rsidR="001869B1" w:rsidRPr="007D1CED">
        <w:rPr>
          <w:rFonts w:ascii="Times New Roman" w:hAnsi="Times New Roman"/>
          <w:sz w:val="24"/>
          <w:szCs w:val="24"/>
        </w:rPr>
        <w:t xml:space="preserve">offering one solution. Despite the separation of data from </w:t>
      </w:r>
      <w:r w:rsidR="00CC2881" w:rsidRPr="007D1CED">
        <w:rPr>
          <w:rFonts w:ascii="Times New Roman" w:hAnsi="Times New Roman"/>
          <w:sz w:val="24"/>
          <w:szCs w:val="24"/>
        </w:rPr>
        <w:t xml:space="preserve">protocols, </w:t>
      </w:r>
      <w:r w:rsidR="001869B1" w:rsidRPr="007D1CED">
        <w:rPr>
          <w:rFonts w:ascii="Times New Roman" w:hAnsi="Times New Roman"/>
          <w:sz w:val="24"/>
          <w:szCs w:val="24"/>
        </w:rPr>
        <w:t xml:space="preserve">ontologies, rules, logic and presentation, a typical semantic application will contain elements of all of these to differing extents. However, these associations may not be apparent to the user, nor the work they do to enact data in particular forms.  </w:t>
      </w:r>
    </w:p>
    <w:p w:rsidR="009B0551" w:rsidRPr="007D1CED" w:rsidRDefault="00644568" w:rsidP="007D1CED">
      <w:pPr>
        <w:spacing w:line="480" w:lineRule="auto"/>
        <w:jc w:val="left"/>
        <w:rPr>
          <w:rFonts w:ascii="Times New Roman" w:hAnsi="Times New Roman"/>
          <w:sz w:val="24"/>
          <w:szCs w:val="24"/>
        </w:rPr>
      </w:pPr>
      <w:r w:rsidRPr="007D1CED">
        <w:rPr>
          <w:rFonts w:ascii="Times New Roman" w:hAnsi="Times New Roman"/>
          <w:sz w:val="24"/>
          <w:szCs w:val="24"/>
        </w:rPr>
        <w:t>[FIGURE 2 ABOUT HERE]</w:t>
      </w:r>
    </w:p>
    <w:p w:rsidR="009B0551" w:rsidRPr="007D1CED" w:rsidRDefault="001F2057" w:rsidP="007D1CED">
      <w:pPr>
        <w:spacing w:line="480" w:lineRule="auto"/>
        <w:jc w:val="left"/>
        <w:rPr>
          <w:rFonts w:ascii="Times New Roman" w:hAnsi="Times New Roman"/>
          <w:sz w:val="24"/>
          <w:szCs w:val="24"/>
        </w:rPr>
      </w:pPr>
      <w:r w:rsidRPr="007D1CED">
        <w:rPr>
          <w:rFonts w:ascii="Times New Roman" w:hAnsi="Times New Roman"/>
          <w:sz w:val="24"/>
          <w:szCs w:val="24"/>
        </w:rPr>
        <w:t xml:space="preserve">Underpinning both the </w:t>
      </w:r>
      <w:r w:rsidR="009B0551" w:rsidRPr="007D1CED">
        <w:rPr>
          <w:rFonts w:ascii="Times New Roman" w:hAnsi="Times New Roman"/>
          <w:sz w:val="24"/>
          <w:szCs w:val="24"/>
        </w:rPr>
        <w:t>broader seman</w:t>
      </w:r>
      <w:r w:rsidRPr="007D1CED">
        <w:rPr>
          <w:rFonts w:ascii="Times New Roman" w:hAnsi="Times New Roman"/>
          <w:sz w:val="24"/>
          <w:szCs w:val="24"/>
        </w:rPr>
        <w:t xml:space="preserve">tic web vision and many of its associated technologies is a central assumption </w:t>
      </w:r>
      <w:r w:rsidR="009B0551" w:rsidRPr="007D1CED">
        <w:rPr>
          <w:rFonts w:ascii="Times New Roman" w:hAnsi="Times New Roman"/>
          <w:sz w:val="24"/>
          <w:szCs w:val="24"/>
        </w:rPr>
        <w:t xml:space="preserve">that knowledge can be expressed as sets of standardized propositions, as it is only on this basis </w:t>
      </w:r>
      <w:r w:rsidR="00211F5E" w:rsidRPr="007D1CED">
        <w:rPr>
          <w:rFonts w:ascii="Times New Roman" w:hAnsi="Times New Roman"/>
          <w:sz w:val="24"/>
          <w:szCs w:val="24"/>
        </w:rPr>
        <w:t>that computer programs</w:t>
      </w:r>
      <w:r w:rsidR="009B0551" w:rsidRPr="007D1CED">
        <w:rPr>
          <w:rFonts w:ascii="Times New Roman" w:hAnsi="Times New Roman"/>
          <w:sz w:val="24"/>
          <w:szCs w:val="24"/>
        </w:rPr>
        <w:t xml:space="preserve"> can act as agents</w:t>
      </w:r>
      <w:r w:rsidR="00211F5E" w:rsidRPr="007D1CED">
        <w:rPr>
          <w:rFonts w:ascii="Times New Roman" w:hAnsi="Times New Roman"/>
          <w:sz w:val="24"/>
          <w:szCs w:val="24"/>
        </w:rPr>
        <w:t xml:space="preserve"> capable of reasoning</w:t>
      </w:r>
      <w:r w:rsidR="009B0551" w:rsidRPr="007D1CED">
        <w:rPr>
          <w:rFonts w:ascii="Times New Roman" w:hAnsi="Times New Roman"/>
          <w:sz w:val="24"/>
          <w:szCs w:val="24"/>
        </w:rPr>
        <w:t xml:space="preserve"> in a similar manner to humans (Anderson and Wh</w:t>
      </w:r>
      <w:r w:rsidR="00211F5E" w:rsidRPr="007D1CED">
        <w:rPr>
          <w:rFonts w:ascii="Times New Roman" w:hAnsi="Times New Roman"/>
          <w:sz w:val="24"/>
          <w:szCs w:val="24"/>
        </w:rPr>
        <w:t>itelock 2004). The simplest representation</w:t>
      </w:r>
      <w:r w:rsidR="009B0551" w:rsidRPr="007D1CED">
        <w:rPr>
          <w:rFonts w:ascii="Times New Roman" w:hAnsi="Times New Roman"/>
          <w:sz w:val="24"/>
          <w:szCs w:val="24"/>
        </w:rPr>
        <w:t xml:space="preserve"> of </w:t>
      </w:r>
      <w:r w:rsidR="00DD5137" w:rsidRPr="007D1CED">
        <w:rPr>
          <w:rFonts w:ascii="Times New Roman" w:hAnsi="Times New Roman"/>
          <w:sz w:val="24"/>
          <w:szCs w:val="24"/>
        </w:rPr>
        <w:t xml:space="preserve">knowledge, </w:t>
      </w:r>
      <w:r w:rsidR="00211F5E" w:rsidRPr="007D1CED">
        <w:rPr>
          <w:rFonts w:ascii="Times New Roman" w:hAnsi="Times New Roman"/>
          <w:sz w:val="24"/>
          <w:szCs w:val="24"/>
        </w:rPr>
        <w:t>to which other, more complex form</w:t>
      </w:r>
      <w:r w:rsidR="00B96713" w:rsidRPr="007D1CED">
        <w:rPr>
          <w:rFonts w:ascii="Times New Roman" w:hAnsi="Times New Roman"/>
          <w:sz w:val="24"/>
          <w:szCs w:val="24"/>
        </w:rPr>
        <w:t>s</w:t>
      </w:r>
      <w:r w:rsidR="00211F5E" w:rsidRPr="007D1CED">
        <w:rPr>
          <w:rFonts w:ascii="Times New Roman" w:hAnsi="Times New Roman"/>
          <w:sz w:val="24"/>
          <w:szCs w:val="24"/>
        </w:rPr>
        <w:t xml:space="preserve"> can be reduced is the ‘triple’, comprising a subject-predicate-object proposition.</w:t>
      </w:r>
      <w:r w:rsidR="009B0551" w:rsidRPr="007D1CED">
        <w:rPr>
          <w:rFonts w:ascii="Times New Roman" w:hAnsi="Times New Roman"/>
          <w:sz w:val="24"/>
          <w:szCs w:val="24"/>
        </w:rPr>
        <w:t xml:space="preserve"> The elemen</w:t>
      </w:r>
      <w:r w:rsidR="00211F5E" w:rsidRPr="007D1CED">
        <w:rPr>
          <w:rFonts w:ascii="Times New Roman" w:hAnsi="Times New Roman"/>
          <w:sz w:val="24"/>
          <w:szCs w:val="24"/>
        </w:rPr>
        <w:t xml:space="preserve">ts of these </w:t>
      </w:r>
      <w:r w:rsidR="00C4005C" w:rsidRPr="007D1CED">
        <w:rPr>
          <w:rFonts w:ascii="Times New Roman" w:hAnsi="Times New Roman"/>
          <w:sz w:val="24"/>
          <w:szCs w:val="24"/>
        </w:rPr>
        <w:t xml:space="preserve">triples might be </w:t>
      </w:r>
      <w:r w:rsidR="00D82DBB" w:rsidRPr="007D1CED">
        <w:rPr>
          <w:rFonts w:ascii="Times New Roman" w:hAnsi="Times New Roman"/>
          <w:sz w:val="24"/>
          <w:szCs w:val="24"/>
        </w:rPr>
        <w:t xml:space="preserve">URI’s (Uniform Resource Indicators such as web addresses) </w:t>
      </w:r>
      <w:r w:rsidR="009B0551" w:rsidRPr="007D1CED">
        <w:rPr>
          <w:rFonts w:ascii="Times New Roman" w:hAnsi="Times New Roman"/>
          <w:sz w:val="24"/>
          <w:szCs w:val="24"/>
        </w:rPr>
        <w:t>in which case they are unique and unam</w:t>
      </w:r>
      <w:r w:rsidR="001114AF" w:rsidRPr="007D1CED">
        <w:rPr>
          <w:rFonts w:ascii="Times New Roman" w:hAnsi="Times New Roman"/>
          <w:sz w:val="24"/>
          <w:szCs w:val="24"/>
        </w:rPr>
        <w:t>biguous, or  ‘literals’ such as t</w:t>
      </w:r>
      <w:r w:rsidR="00211F5E" w:rsidRPr="007D1CED">
        <w:rPr>
          <w:rFonts w:ascii="Times New Roman" w:hAnsi="Times New Roman"/>
          <w:sz w:val="24"/>
          <w:szCs w:val="24"/>
        </w:rPr>
        <w:t>ext</w:t>
      </w:r>
      <w:r w:rsidR="001114AF" w:rsidRPr="007D1CED">
        <w:rPr>
          <w:rFonts w:ascii="Times New Roman" w:hAnsi="Times New Roman"/>
          <w:sz w:val="24"/>
          <w:szCs w:val="24"/>
        </w:rPr>
        <w:t xml:space="preserve"> strings or numerical values</w:t>
      </w:r>
      <w:r w:rsidR="00D82DBB" w:rsidRPr="007D1CED">
        <w:rPr>
          <w:rFonts w:ascii="Times New Roman" w:hAnsi="Times New Roman"/>
          <w:sz w:val="24"/>
          <w:szCs w:val="24"/>
        </w:rPr>
        <w:t>.</w:t>
      </w:r>
    </w:p>
    <w:p w:rsidR="00C4005C" w:rsidRPr="007D1CED" w:rsidRDefault="00C4005C" w:rsidP="007D1CED">
      <w:pPr>
        <w:spacing w:line="480" w:lineRule="auto"/>
        <w:jc w:val="left"/>
        <w:rPr>
          <w:rFonts w:ascii="Times New Roman" w:hAnsi="Times New Roman"/>
          <w:sz w:val="24"/>
          <w:szCs w:val="24"/>
        </w:rPr>
      </w:pPr>
      <w:r w:rsidRPr="007D1CED">
        <w:rPr>
          <w:rFonts w:ascii="Times New Roman" w:hAnsi="Times New Roman"/>
          <w:sz w:val="24"/>
          <w:szCs w:val="24"/>
        </w:rPr>
        <w:t>This</w:t>
      </w:r>
      <w:r w:rsidR="00097344" w:rsidRPr="007D1CED">
        <w:rPr>
          <w:rFonts w:ascii="Times New Roman" w:hAnsi="Times New Roman"/>
          <w:sz w:val="24"/>
          <w:szCs w:val="24"/>
        </w:rPr>
        <w:t xml:space="preserve"> seems to</w:t>
      </w:r>
      <w:r w:rsidRPr="007D1CED">
        <w:rPr>
          <w:rFonts w:ascii="Times New Roman" w:hAnsi="Times New Roman"/>
          <w:sz w:val="24"/>
          <w:szCs w:val="24"/>
        </w:rPr>
        <w:t xml:space="preserve"> </w:t>
      </w:r>
      <w:r w:rsidR="00097344" w:rsidRPr="007D1CED">
        <w:rPr>
          <w:rFonts w:ascii="Times New Roman" w:hAnsi="Times New Roman"/>
          <w:sz w:val="24"/>
          <w:szCs w:val="24"/>
        </w:rPr>
        <w:t>cause</w:t>
      </w:r>
      <w:r w:rsidR="00D74F16" w:rsidRPr="007D1CED">
        <w:rPr>
          <w:rFonts w:ascii="Times New Roman" w:hAnsi="Times New Roman"/>
          <w:sz w:val="24"/>
          <w:szCs w:val="24"/>
        </w:rPr>
        <w:t xml:space="preserve"> few problems</w:t>
      </w:r>
      <w:r w:rsidRPr="007D1CED">
        <w:rPr>
          <w:rFonts w:ascii="Times New Roman" w:hAnsi="Times New Roman"/>
          <w:sz w:val="24"/>
          <w:szCs w:val="24"/>
        </w:rPr>
        <w:t>, when linking individuals to details like phone numbers, or publications to titles, authors and dates:</w:t>
      </w:r>
    </w:p>
    <w:p w:rsidR="00D74F16" w:rsidRPr="007D1CED" w:rsidRDefault="00DA2855" w:rsidP="007D1CED">
      <w:pPr>
        <w:spacing w:line="480" w:lineRule="auto"/>
        <w:ind w:left="720"/>
        <w:jc w:val="left"/>
        <w:rPr>
          <w:rFonts w:ascii="Times New Roman" w:hAnsi="Times New Roman"/>
          <w:sz w:val="24"/>
          <w:szCs w:val="24"/>
        </w:rPr>
      </w:pPr>
      <w:r w:rsidRPr="007D1CED">
        <w:rPr>
          <w:rFonts w:ascii="Times New Roman" w:hAnsi="Times New Roman"/>
          <w:sz w:val="24"/>
          <w:szCs w:val="24"/>
        </w:rPr>
        <w:t>“Hotel Pennsylvania”, &lt;http://xmlns.com/</w:t>
      </w:r>
      <w:r w:rsidRPr="007D1CED">
        <w:rPr>
          <w:rFonts w:ascii="Times New Roman" w:hAnsi="Times New Roman"/>
          <w:b/>
          <w:sz w:val="24"/>
          <w:szCs w:val="24"/>
        </w:rPr>
        <w:t>foaf</w:t>
      </w:r>
      <w:r w:rsidRPr="007D1CED">
        <w:rPr>
          <w:rFonts w:ascii="Times New Roman" w:hAnsi="Times New Roman"/>
          <w:sz w:val="24"/>
          <w:szCs w:val="24"/>
        </w:rPr>
        <w:t>/0.98/Phone&gt;, “Pennsylvania 6-5000”</w:t>
      </w:r>
    </w:p>
    <w:p w:rsidR="00D74F16" w:rsidRPr="007D1CED" w:rsidRDefault="00D74F16" w:rsidP="007D1CED">
      <w:pPr>
        <w:pStyle w:val="NoSpacing"/>
        <w:spacing w:line="480" w:lineRule="auto"/>
        <w:ind w:left="720"/>
        <w:rPr>
          <w:rFonts w:ascii="Times New Roman" w:hAnsi="Times New Roman"/>
          <w:sz w:val="24"/>
          <w:szCs w:val="24"/>
        </w:rPr>
      </w:pPr>
      <w:r w:rsidRPr="007D1CED">
        <w:rPr>
          <w:rFonts w:ascii="Times New Roman" w:hAnsi="Times New Roman"/>
          <w:sz w:val="24"/>
          <w:szCs w:val="24"/>
        </w:rPr>
        <w:t>“ISBN:</w:t>
      </w:r>
      <w:r w:rsidR="00097344" w:rsidRPr="007D1CED">
        <w:rPr>
          <w:rFonts w:ascii="Times New Roman" w:hAnsi="Times New Roman"/>
          <w:sz w:val="24"/>
          <w:szCs w:val="24"/>
        </w:rPr>
        <w:t xml:space="preserve"> 0140620869”, </w:t>
      </w:r>
      <w:r w:rsidRPr="007D1CED">
        <w:rPr>
          <w:rFonts w:ascii="Times New Roman" w:hAnsi="Times New Roman"/>
          <w:sz w:val="24"/>
          <w:szCs w:val="24"/>
        </w:rPr>
        <w:t>http://purl.org/dc/1.1/elements#title&gt;“Alice’s Adventures in Wonderland”</w:t>
      </w:r>
    </w:p>
    <w:p w:rsidR="00D74F16" w:rsidRPr="007D1CED" w:rsidRDefault="00097344" w:rsidP="007D1CED">
      <w:pPr>
        <w:pStyle w:val="NoSpacing"/>
        <w:spacing w:line="480" w:lineRule="auto"/>
        <w:ind w:left="720"/>
        <w:rPr>
          <w:rFonts w:ascii="Times New Roman" w:hAnsi="Times New Roman"/>
          <w:sz w:val="24"/>
          <w:szCs w:val="24"/>
        </w:rPr>
      </w:pPr>
      <w:r w:rsidRPr="007D1CED">
        <w:rPr>
          <w:rFonts w:ascii="Times New Roman" w:hAnsi="Times New Roman"/>
          <w:sz w:val="24"/>
          <w:szCs w:val="24"/>
        </w:rPr>
        <w:t xml:space="preserve">“ISBN: 0140620869”, </w:t>
      </w:r>
      <w:r w:rsidR="00D74F16" w:rsidRPr="007D1CED">
        <w:rPr>
          <w:rFonts w:ascii="Times New Roman" w:hAnsi="Times New Roman"/>
          <w:sz w:val="24"/>
          <w:szCs w:val="24"/>
        </w:rPr>
        <w:t>&lt;http://purl.org/dc/1.1/elements#creator&gt;“Lewis Carroll”</w:t>
      </w:r>
    </w:p>
    <w:p w:rsidR="00097344" w:rsidRPr="007D1CED" w:rsidRDefault="00097344" w:rsidP="007D1CED">
      <w:pPr>
        <w:pStyle w:val="NoSpacing"/>
        <w:spacing w:line="480" w:lineRule="auto"/>
        <w:ind w:left="720"/>
        <w:rPr>
          <w:rFonts w:ascii="Times New Roman" w:hAnsi="Times New Roman"/>
          <w:sz w:val="24"/>
          <w:szCs w:val="24"/>
        </w:rPr>
      </w:pPr>
      <w:r w:rsidRPr="007D1CED">
        <w:rPr>
          <w:rFonts w:ascii="Times New Roman" w:hAnsi="Times New Roman"/>
          <w:sz w:val="24"/>
          <w:szCs w:val="24"/>
        </w:rPr>
        <w:t>“ISBN: 0140620869”, &lt;http://purl.org/dc/1.1/elements#date&gt;“1994”</w:t>
      </w:r>
    </w:p>
    <w:p w:rsidR="00097344" w:rsidRPr="007D1CED" w:rsidRDefault="00097344" w:rsidP="007D1CED">
      <w:pPr>
        <w:pStyle w:val="NoSpacing"/>
        <w:spacing w:line="480" w:lineRule="auto"/>
        <w:rPr>
          <w:rFonts w:ascii="Times New Roman" w:hAnsi="Times New Roman"/>
          <w:sz w:val="24"/>
          <w:szCs w:val="24"/>
        </w:rPr>
      </w:pPr>
    </w:p>
    <w:p w:rsidR="006256DF" w:rsidRPr="007D1CED" w:rsidRDefault="00097344" w:rsidP="007D1CED">
      <w:pPr>
        <w:spacing w:line="480" w:lineRule="auto"/>
        <w:jc w:val="left"/>
        <w:rPr>
          <w:rFonts w:ascii="Times New Roman" w:hAnsi="Times New Roman"/>
          <w:sz w:val="24"/>
          <w:szCs w:val="24"/>
        </w:rPr>
      </w:pPr>
      <w:r w:rsidRPr="007D1CED">
        <w:rPr>
          <w:rFonts w:ascii="Times New Roman" w:hAnsi="Times New Roman"/>
          <w:sz w:val="24"/>
          <w:szCs w:val="24"/>
        </w:rPr>
        <w:t>Except, that, of course, the first example presupposes that there is only one ‘Hotel Pennsylvania’ (which is not the case) and that the telephone number, here related to the hotel name by means of the FOAF (Friend of a Friend)</w:t>
      </w:r>
      <w:r w:rsidR="004D62B4" w:rsidRPr="007D1CED">
        <w:rPr>
          <w:rFonts w:ascii="Times New Roman" w:hAnsi="Times New Roman"/>
          <w:sz w:val="24"/>
          <w:szCs w:val="24"/>
        </w:rPr>
        <w:t xml:space="preserve"> standard remains </w:t>
      </w:r>
      <w:r w:rsidR="007B4294" w:rsidRPr="007D1CED">
        <w:rPr>
          <w:rFonts w:ascii="Times New Roman" w:hAnsi="Times New Roman"/>
          <w:sz w:val="24"/>
          <w:szCs w:val="24"/>
        </w:rPr>
        <w:t>correct (it is</w:t>
      </w:r>
      <w:r w:rsidR="006256DF" w:rsidRPr="007D1CED">
        <w:rPr>
          <w:rFonts w:ascii="Times New Roman" w:hAnsi="Times New Roman"/>
          <w:sz w:val="24"/>
          <w:szCs w:val="24"/>
        </w:rPr>
        <w:t xml:space="preserve"> not, and it is now </w:t>
      </w:r>
      <w:r w:rsidR="007B4294" w:rsidRPr="007D1CED">
        <w:rPr>
          <w:rFonts w:ascii="Times New Roman" w:hAnsi="Times New Roman"/>
          <w:sz w:val="24"/>
          <w:szCs w:val="24"/>
        </w:rPr>
        <w:t>212-</w:t>
      </w:r>
      <w:r w:rsidRPr="007D1CED">
        <w:rPr>
          <w:rFonts w:ascii="Times New Roman" w:hAnsi="Times New Roman"/>
          <w:sz w:val="24"/>
          <w:szCs w:val="24"/>
        </w:rPr>
        <w:t>736</w:t>
      </w:r>
      <w:r w:rsidR="007B4294" w:rsidRPr="007D1CED">
        <w:rPr>
          <w:rFonts w:ascii="Times New Roman" w:hAnsi="Times New Roman"/>
          <w:sz w:val="24"/>
          <w:szCs w:val="24"/>
        </w:rPr>
        <w:t>-</w:t>
      </w:r>
      <w:r w:rsidR="006256DF" w:rsidRPr="007D1CED">
        <w:rPr>
          <w:rFonts w:ascii="Times New Roman" w:hAnsi="Times New Roman"/>
          <w:sz w:val="24"/>
          <w:szCs w:val="24"/>
        </w:rPr>
        <w:t>5000</w:t>
      </w:r>
      <w:r w:rsidRPr="007D1CED">
        <w:rPr>
          <w:rFonts w:ascii="Times New Roman" w:hAnsi="Times New Roman"/>
          <w:sz w:val="24"/>
          <w:szCs w:val="24"/>
        </w:rPr>
        <w:t xml:space="preserve"> as things have moved on since the Glenn Miller Orchestr</w:t>
      </w:r>
      <w:r w:rsidR="006256DF" w:rsidRPr="007D1CED">
        <w:rPr>
          <w:rFonts w:ascii="Times New Roman" w:hAnsi="Times New Roman"/>
          <w:sz w:val="24"/>
          <w:szCs w:val="24"/>
        </w:rPr>
        <w:t xml:space="preserve">a sang about it).  </w:t>
      </w:r>
    </w:p>
    <w:p w:rsidR="006256DF" w:rsidRPr="007D1CED" w:rsidRDefault="006256DF" w:rsidP="007D1CED">
      <w:pPr>
        <w:spacing w:line="480" w:lineRule="auto"/>
        <w:jc w:val="left"/>
        <w:rPr>
          <w:rFonts w:ascii="Times New Roman" w:hAnsi="Times New Roman"/>
          <w:sz w:val="24"/>
          <w:szCs w:val="24"/>
        </w:rPr>
      </w:pPr>
      <w:r w:rsidRPr="007D1CED">
        <w:rPr>
          <w:rFonts w:ascii="Times New Roman" w:hAnsi="Times New Roman"/>
          <w:sz w:val="24"/>
          <w:szCs w:val="24"/>
        </w:rPr>
        <w:t>The case of ‘</w:t>
      </w:r>
      <w:r w:rsidR="00097344" w:rsidRPr="007D1CED">
        <w:rPr>
          <w:rFonts w:ascii="Times New Roman" w:hAnsi="Times New Roman"/>
          <w:sz w:val="24"/>
          <w:szCs w:val="24"/>
        </w:rPr>
        <w:t>Alice’s Adventures in Wonderland</w:t>
      </w:r>
      <w:r w:rsidRPr="007D1CED">
        <w:rPr>
          <w:rFonts w:ascii="Times New Roman" w:hAnsi="Times New Roman"/>
          <w:sz w:val="24"/>
          <w:szCs w:val="24"/>
        </w:rPr>
        <w:t>’</w:t>
      </w:r>
      <w:r w:rsidR="007B4294" w:rsidRPr="007D1CED">
        <w:rPr>
          <w:rFonts w:ascii="Times New Roman" w:hAnsi="Times New Roman"/>
          <w:sz w:val="24"/>
          <w:szCs w:val="24"/>
        </w:rPr>
        <w:t xml:space="preserve"> neatly demonstrates that </w:t>
      </w:r>
      <w:r w:rsidR="00DD5137" w:rsidRPr="007D1CED">
        <w:rPr>
          <w:rFonts w:ascii="Times New Roman" w:hAnsi="Times New Roman"/>
          <w:sz w:val="24"/>
          <w:szCs w:val="24"/>
        </w:rPr>
        <w:t xml:space="preserve">even </w:t>
      </w:r>
      <w:r w:rsidR="007B4294" w:rsidRPr="007D1CED">
        <w:rPr>
          <w:rFonts w:ascii="Times New Roman" w:hAnsi="Times New Roman"/>
          <w:sz w:val="24"/>
          <w:szCs w:val="24"/>
        </w:rPr>
        <w:t>bibliographical data (represented in ‘Dublin Core’ or ‘DC’ and often a starting point for semantic web applications) is far from easy to reduce to a simple list of triples. The unique identifier used as the ‘subject’ in these triples is the ISBN number of the 1994 Penguin Classics reprint of the 1865 original, of which there have been many editions</w:t>
      </w:r>
      <w:r w:rsidR="00DD5137" w:rsidRPr="007D1CED">
        <w:rPr>
          <w:rFonts w:ascii="Times New Roman" w:hAnsi="Times New Roman"/>
          <w:sz w:val="24"/>
          <w:szCs w:val="24"/>
        </w:rPr>
        <w:t xml:space="preserve"> (each with its own ISBN number)</w:t>
      </w:r>
      <w:r w:rsidR="007B4294" w:rsidRPr="007D1CED">
        <w:rPr>
          <w:rFonts w:ascii="Times New Roman" w:hAnsi="Times New Roman"/>
          <w:sz w:val="24"/>
          <w:szCs w:val="24"/>
        </w:rPr>
        <w:t>, some of which combine th</w:t>
      </w:r>
      <w:r w:rsidRPr="007D1CED">
        <w:rPr>
          <w:rFonts w:ascii="Times New Roman" w:hAnsi="Times New Roman"/>
          <w:sz w:val="24"/>
          <w:szCs w:val="24"/>
        </w:rPr>
        <w:t>is work with ‘Through the Looking Glass’</w:t>
      </w:r>
      <w:r w:rsidR="007B4294" w:rsidRPr="007D1CED">
        <w:rPr>
          <w:rFonts w:ascii="Times New Roman" w:hAnsi="Times New Roman"/>
          <w:sz w:val="24"/>
          <w:szCs w:val="24"/>
        </w:rPr>
        <w:t>; t</w:t>
      </w:r>
      <w:r w:rsidRPr="007D1CED">
        <w:rPr>
          <w:rFonts w:ascii="Times New Roman" w:hAnsi="Times New Roman"/>
          <w:sz w:val="24"/>
          <w:szCs w:val="24"/>
        </w:rPr>
        <w:t>he title is often shortened to ‘Alice in Wonderland’</w:t>
      </w:r>
      <w:r w:rsidR="007B4294" w:rsidRPr="007D1CED">
        <w:rPr>
          <w:rFonts w:ascii="Times New Roman" w:hAnsi="Times New Roman"/>
          <w:sz w:val="24"/>
          <w:szCs w:val="24"/>
        </w:rPr>
        <w:t xml:space="preserve">, </w:t>
      </w:r>
      <w:r w:rsidR="00D70966" w:rsidRPr="007D1CED">
        <w:rPr>
          <w:rFonts w:ascii="Times New Roman" w:hAnsi="Times New Roman"/>
          <w:sz w:val="24"/>
          <w:szCs w:val="24"/>
        </w:rPr>
        <w:t>sometimes extended to</w:t>
      </w:r>
      <w:r w:rsidRPr="007D1CED">
        <w:rPr>
          <w:rFonts w:ascii="Times New Roman" w:hAnsi="Times New Roman"/>
          <w:sz w:val="24"/>
          <w:szCs w:val="24"/>
        </w:rPr>
        <w:t xml:space="preserve"> ‘</w:t>
      </w:r>
      <w:r w:rsidR="007B4294" w:rsidRPr="007D1CED">
        <w:rPr>
          <w:rFonts w:ascii="Times New Roman" w:hAnsi="Times New Roman"/>
          <w:sz w:val="24"/>
          <w:szCs w:val="24"/>
        </w:rPr>
        <w:t>Alice’s Adventures in W</w:t>
      </w:r>
      <w:r w:rsidRPr="007D1CED">
        <w:rPr>
          <w:rFonts w:ascii="Times New Roman" w:hAnsi="Times New Roman"/>
          <w:sz w:val="24"/>
          <w:szCs w:val="24"/>
        </w:rPr>
        <w:t>onderland: Down the Rabbit Hole’</w:t>
      </w:r>
      <w:r w:rsidR="007B4294" w:rsidRPr="007D1CED">
        <w:rPr>
          <w:rFonts w:ascii="Times New Roman" w:hAnsi="Times New Roman"/>
          <w:sz w:val="24"/>
          <w:szCs w:val="24"/>
        </w:rPr>
        <w:t>; Lewis Carroll is of course a pseudonym … and so on.</w:t>
      </w:r>
      <w:r w:rsidR="00D70966" w:rsidRPr="007D1CED">
        <w:rPr>
          <w:rFonts w:ascii="Times New Roman" w:hAnsi="Times New Roman"/>
          <w:sz w:val="24"/>
          <w:szCs w:val="24"/>
        </w:rPr>
        <w:t xml:space="preserve"> It would be possible, in the latter example, to construct a set of triples in order to try and express this complexity, and</w:t>
      </w:r>
      <w:r w:rsidRPr="007D1CED">
        <w:rPr>
          <w:rFonts w:ascii="Times New Roman" w:hAnsi="Times New Roman"/>
          <w:sz w:val="24"/>
          <w:szCs w:val="24"/>
        </w:rPr>
        <w:t>,</w:t>
      </w:r>
      <w:r w:rsidR="00D70966" w:rsidRPr="007D1CED">
        <w:rPr>
          <w:rFonts w:ascii="Times New Roman" w:hAnsi="Times New Roman"/>
          <w:sz w:val="24"/>
          <w:szCs w:val="24"/>
        </w:rPr>
        <w:t xml:space="preserve"> if these were then aggregated in a semantic database or ‘triplestore’, to construct queries which could then </w:t>
      </w:r>
      <w:r w:rsidRPr="007D1CED">
        <w:rPr>
          <w:rFonts w:ascii="Times New Roman" w:hAnsi="Times New Roman"/>
          <w:sz w:val="24"/>
          <w:szCs w:val="24"/>
        </w:rPr>
        <w:t>find editions of ‘Alice’s Adventures’</w:t>
      </w:r>
      <w:r w:rsidR="0086123A" w:rsidRPr="007D1CED">
        <w:rPr>
          <w:rFonts w:ascii="Times New Roman" w:hAnsi="Times New Roman"/>
          <w:sz w:val="24"/>
          <w:szCs w:val="24"/>
        </w:rPr>
        <w:t xml:space="preserve"> matching particular c</w:t>
      </w:r>
      <w:r w:rsidRPr="007D1CED">
        <w:rPr>
          <w:rFonts w:ascii="Times New Roman" w:hAnsi="Times New Roman"/>
          <w:sz w:val="24"/>
          <w:szCs w:val="24"/>
        </w:rPr>
        <w:t>riteria or to test combinations. For instance, we could ask, ‘</w:t>
      </w:r>
      <w:r w:rsidR="0086123A" w:rsidRPr="007D1CED">
        <w:rPr>
          <w:rFonts w:ascii="Times New Roman" w:hAnsi="Times New Roman"/>
          <w:sz w:val="24"/>
          <w:szCs w:val="24"/>
        </w:rPr>
        <w:t>Are there any editions of “Alice’s Adventures in Wonderland” illustrated by Mervyn Pea</w:t>
      </w:r>
      <w:r w:rsidRPr="007D1CED">
        <w:rPr>
          <w:rFonts w:ascii="Times New Roman" w:hAnsi="Times New Roman"/>
          <w:sz w:val="24"/>
          <w:szCs w:val="24"/>
        </w:rPr>
        <w:t>ke and translated into Spanish?’ or ‘</w:t>
      </w:r>
      <w:r w:rsidR="0086123A" w:rsidRPr="007D1CED">
        <w:rPr>
          <w:rFonts w:ascii="Times New Roman" w:hAnsi="Times New Roman"/>
          <w:sz w:val="24"/>
          <w:szCs w:val="24"/>
        </w:rPr>
        <w:t>Which abridged editions cont</w:t>
      </w:r>
      <w:r w:rsidRPr="007D1CED">
        <w:rPr>
          <w:rFonts w:ascii="Times New Roman" w:hAnsi="Times New Roman"/>
          <w:sz w:val="24"/>
          <w:szCs w:val="24"/>
        </w:rPr>
        <w:t>ain the original illustrations?’ with the term ‘original’</w:t>
      </w:r>
      <w:r w:rsidR="004D62B4" w:rsidRPr="007D1CED">
        <w:rPr>
          <w:rFonts w:ascii="Times New Roman" w:hAnsi="Times New Roman"/>
          <w:sz w:val="24"/>
          <w:szCs w:val="24"/>
        </w:rPr>
        <w:t xml:space="preserve"> being understood to mean those from the 1865 edition and drawn by John Tenniel</w:t>
      </w:r>
      <w:r w:rsidR="009C7584" w:rsidRPr="007D1CED">
        <w:rPr>
          <w:rFonts w:ascii="Times New Roman" w:hAnsi="Times New Roman"/>
          <w:sz w:val="24"/>
          <w:szCs w:val="24"/>
        </w:rPr>
        <w:t>, even though this is not explicitly stated in the query</w:t>
      </w:r>
      <w:r w:rsidRPr="007D1CED">
        <w:rPr>
          <w:rFonts w:ascii="Times New Roman" w:hAnsi="Times New Roman"/>
          <w:sz w:val="24"/>
          <w:szCs w:val="24"/>
        </w:rPr>
        <w:t xml:space="preserve">. </w:t>
      </w:r>
      <w:r w:rsidR="0086123A" w:rsidRPr="007D1CED">
        <w:rPr>
          <w:rFonts w:ascii="Times New Roman" w:hAnsi="Times New Roman"/>
          <w:sz w:val="24"/>
          <w:szCs w:val="24"/>
        </w:rPr>
        <w:t xml:space="preserve">Such a triplestore might be extended to include information about </w:t>
      </w:r>
      <w:r w:rsidR="00127748" w:rsidRPr="007D1CED">
        <w:rPr>
          <w:rFonts w:ascii="Times New Roman" w:hAnsi="Times New Roman"/>
          <w:sz w:val="24"/>
          <w:szCs w:val="24"/>
        </w:rPr>
        <w:t>Carroll/</w:t>
      </w:r>
      <w:r w:rsidR="0086123A" w:rsidRPr="007D1CED">
        <w:rPr>
          <w:rFonts w:ascii="Times New Roman" w:hAnsi="Times New Roman"/>
          <w:sz w:val="24"/>
          <w:szCs w:val="24"/>
        </w:rPr>
        <w:t>Dodgson’s other n</w:t>
      </w:r>
      <w:r w:rsidR="00127748" w:rsidRPr="007D1CED">
        <w:rPr>
          <w:rFonts w:ascii="Times New Roman" w:hAnsi="Times New Roman"/>
          <w:sz w:val="24"/>
          <w:szCs w:val="24"/>
        </w:rPr>
        <w:t xml:space="preserve">on-fantasy writings, </w:t>
      </w:r>
      <w:r w:rsidR="0086123A" w:rsidRPr="007D1CED">
        <w:rPr>
          <w:rFonts w:ascii="Times New Roman" w:hAnsi="Times New Roman"/>
          <w:sz w:val="24"/>
          <w:szCs w:val="24"/>
        </w:rPr>
        <w:t>c</w:t>
      </w:r>
      <w:r w:rsidR="00127748" w:rsidRPr="007D1CED">
        <w:rPr>
          <w:rFonts w:ascii="Times New Roman" w:hAnsi="Times New Roman"/>
          <w:sz w:val="24"/>
          <w:szCs w:val="24"/>
        </w:rPr>
        <w:t xml:space="preserve">ritical accounts and citations, </w:t>
      </w:r>
      <w:r w:rsidR="0086123A" w:rsidRPr="007D1CED">
        <w:rPr>
          <w:rFonts w:ascii="Times New Roman" w:hAnsi="Times New Roman"/>
          <w:sz w:val="24"/>
          <w:szCs w:val="24"/>
        </w:rPr>
        <w:t>representat</w:t>
      </w:r>
      <w:r w:rsidRPr="007D1CED">
        <w:rPr>
          <w:rFonts w:ascii="Times New Roman" w:hAnsi="Times New Roman"/>
          <w:sz w:val="24"/>
          <w:szCs w:val="24"/>
        </w:rPr>
        <w:t>ions in film and on television,</w:t>
      </w:r>
      <w:r w:rsidR="00127748" w:rsidRPr="007D1CED">
        <w:rPr>
          <w:rFonts w:ascii="Times New Roman" w:hAnsi="Times New Roman"/>
          <w:sz w:val="24"/>
          <w:szCs w:val="24"/>
        </w:rPr>
        <w:t xml:space="preserve"> </w:t>
      </w:r>
      <w:r w:rsidR="0086123A" w:rsidRPr="007D1CED">
        <w:rPr>
          <w:rFonts w:ascii="Times New Roman" w:hAnsi="Times New Roman"/>
          <w:sz w:val="24"/>
          <w:szCs w:val="24"/>
        </w:rPr>
        <w:t>and to trace t</w:t>
      </w:r>
      <w:r w:rsidRPr="007D1CED">
        <w:rPr>
          <w:rFonts w:ascii="Times New Roman" w:hAnsi="Times New Roman"/>
          <w:sz w:val="24"/>
          <w:szCs w:val="24"/>
        </w:rPr>
        <w:t xml:space="preserve">he associations between these. </w:t>
      </w:r>
    </w:p>
    <w:p w:rsidR="009B0551" w:rsidRPr="007D1CED" w:rsidRDefault="009B0551" w:rsidP="007D1CED">
      <w:pPr>
        <w:spacing w:line="480" w:lineRule="auto"/>
        <w:jc w:val="left"/>
        <w:rPr>
          <w:rFonts w:ascii="Times New Roman" w:hAnsi="Times New Roman"/>
          <w:sz w:val="24"/>
          <w:szCs w:val="24"/>
        </w:rPr>
      </w:pPr>
      <w:r w:rsidRPr="007D1CED">
        <w:rPr>
          <w:rFonts w:ascii="Times New Roman" w:hAnsi="Times New Roman"/>
          <w:sz w:val="24"/>
          <w:szCs w:val="24"/>
        </w:rPr>
        <w:t>In order to step</w:t>
      </w:r>
      <w:r w:rsidR="0086123A" w:rsidRPr="007D1CED">
        <w:rPr>
          <w:rFonts w:ascii="Times New Roman" w:hAnsi="Times New Roman"/>
          <w:sz w:val="24"/>
          <w:szCs w:val="24"/>
        </w:rPr>
        <w:t xml:space="preserve"> beyond simple pattern matching,</w:t>
      </w:r>
      <w:r w:rsidRPr="007D1CED">
        <w:rPr>
          <w:rFonts w:ascii="Times New Roman" w:hAnsi="Times New Roman"/>
          <w:sz w:val="24"/>
          <w:szCs w:val="24"/>
        </w:rPr>
        <w:t xml:space="preserve"> additional kinds of data are incorporated into triplestores. </w:t>
      </w:r>
      <w:r w:rsidRPr="007D1CED">
        <w:rPr>
          <w:rFonts w:ascii="Times New Roman" w:hAnsi="Times New Roman"/>
          <w:i/>
          <w:sz w:val="24"/>
          <w:szCs w:val="24"/>
        </w:rPr>
        <w:t>Taxonomies,</w:t>
      </w:r>
      <w:r w:rsidR="006256DF" w:rsidRPr="007D1CED">
        <w:rPr>
          <w:rFonts w:ascii="Times New Roman" w:hAnsi="Times New Roman"/>
          <w:sz w:val="24"/>
          <w:szCs w:val="24"/>
        </w:rPr>
        <w:t xml:space="preserve"> </w:t>
      </w:r>
      <w:r w:rsidRPr="007D1CED">
        <w:rPr>
          <w:rFonts w:ascii="Times New Roman" w:hAnsi="Times New Roman"/>
          <w:sz w:val="24"/>
          <w:szCs w:val="24"/>
        </w:rPr>
        <w:t xml:space="preserve">like thesauri, provide information about terminology, synonyms, hyponyms and hypernyms, preferred and deprecated terms, and translations. Technical </w:t>
      </w:r>
      <w:r w:rsidRPr="007D1CED">
        <w:rPr>
          <w:rFonts w:ascii="Times New Roman" w:hAnsi="Times New Roman"/>
          <w:i/>
          <w:sz w:val="24"/>
          <w:szCs w:val="24"/>
        </w:rPr>
        <w:t>ontologies</w:t>
      </w:r>
      <w:r w:rsidRPr="007D1CED">
        <w:rPr>
          <w:rFonts w:ascii="Times New Roman" w:hAnsi="Times New Roman"/>
          <w:sz w:val="24"/>
          <w:szCs w:val="24"/>
        </w:rPr>
        <w:t xml:space="preserve"> link concepts into a explicit structural representation (ideally based on some degree of consensus). Finally, sets of </w:t>
      </w:r>
      <w:r w:rsidRPr="007D1CED">
        <w:rPr>
          <w:rFonts w:ascii="Times New Roman" w:hAnsi="Times New Roman"/>
          <w:i/>
          <w:sz w:val="24"/>
          <w:szCs w:val="24"/>
        </w:rPr>
        <w:t xml:space="preserve">rules </w:t>
      </w:r>
      <w:r w:rsidRPr="007D1CED">
        <w:rPr>
          <w:rFonts w:ascii="Times New Roman" w:hAnsi="Times New Roman"/>
          <w:sz w:val="24"/>
          <w:szCs w:val="24"/>
        </w:rPr>
        <w:t xml:space="preserve">explicate how new terms </w:t>
      </w:r>
      <w:r w:rsidR="0086123A" w:rsidRPr="007D1CED">
        <w:rPr>
          <w:rFonts w:ascii="Times New Roman" w:hAnsi="Times New Roman"/>
          <w:sz w:val="24"/>
          <w:szCs w:val="24"/>
        </w:rPr>
        <w:t>(</w:t>
      </w:r>
      <w:r w:rsidR="006256DF" w:rsidRPr="007D1CED">
        <w:rPr>
          <w:rFonts w:ascii="Times New Roman" w:hAnsi="Times New Roman"/>
          <w:sz w:val="24"/>
          <w:szCs w:val="24"/>
        </w:rPr>
        <w:t>original</w:t>
      </w:r>
      <w:r w:rsidR="00183405" w:rsidRPr="007D1CED">
        <w:rPr>
          <w:rFonts w:ascii="Times New Roman" w:hAnsi="Times New Roman"/>
          <w:sz w:val="24"/>
          <w:szCs w:val="24"/>
        </w:rPr>
        <w:t xml:space="preserve"> and </w:t>
      </w:r>
      <w:r w:rsidR="006256DF" w:rsidRPr="007D1CED">
        <w:rPr>
          <w:rFonts w:ascii="Times New Roman" w:hAnsi="Times New Roman"/>
          <w:sz w:val="24"/>
          <w:szCs w:val="24"/>
        </w:rPr>
        <w:t>abridged</w:t>
      </w:r>
      <w:r w:rsidR="005A38E5" w:rsidRPr="007D1CED">
        <w:rPr>
          <w:rFonts w:ascii="Times New Roman" w:hAnsi="Times New Roman"/>
          <w:sz w:val="24"/>
          <w:szCs w:val="24"/>
        </w:rPr>
        <w:t xml:space="preserve"> might be </w:t>
      </w:r>
      <w:r w:rsidR="0086123A" w:rsidRPr="007D1CED">
        <w:rPr>
          <w:rFonts w:ascii="Times New Roman" w:hAnsi="Times New Roman"/>
          <w:sz w:val="24"/>
          <w:szCs w:val="24"/>
        </w:rPr>
        <w:t>example</w:t>
      </w:r>
      <w:r w:rsidR="005A38E5" w:rsidRPr="007D1CED">
        <w:rPr>
          <w:rFonts w:ascii="Times New Roman" w:hAnsi="Times New Roman"/>
          <w:sz w:val="24"/>
          <w:szCs w:val="24"/>
        </w:rPr>
        <w:t>s</w:t>
      </w:r>
      <w:r w:rsidR="0086123A" w:rsidRPr="007D1CED">
        <w:rPr>
          <w:rFonts w:ascii="Times New Roman" w:hAnsi="Times New Roman"/>
          <w:sz w:val="24"/>
          <w:szCs w:val="24"/>
        </w:rPr>
        <w:t xml:space="preserve">) </w:t>
      </w:r>
      <w:r w:rsidR="00D20F76" w:rsidRPr="007D1CED">
        <w:rPr>
          <w:rFonts w:ascii="Times New Roman" w:hAnsi="Times New Roman"/>
          <w:sz w:val="24"/>
          <w:szCs w:val="24"/>
        </w:rPr>
        <w:t>can be defined and applied</w:t>
      </w:r>
      <w:r w:rsidRPr="007D1CED">
        <w:rPr>
          <w:rFonts w:ascii="Times New Roman" w:hAnsi="Times New Roman"/>
          <w:sz w:val="24"/>
          <w:szCs w:val="24"/>
        </w:rPr>
        <w:t>.</w:t>
      </w:r>
      <w:r w:rsidR="006256DF" w:rsidRPr="007D1CED">
        <w:rPr>
          <w:rFonts w:ascii="Times New Roman" w:hAnsi="Times New Roman"/>
          <w:sz w:val="24"/>
          <w:szCs w:val="24"/>
        </w:rPr>
        <w:t xml:space="preserve"> </w:t>
      </w:r>
      <w:r w:rsidR="00616385" w:rsidRPr="007D1CED">
        <w:rPr>
          <w:rFonts w:ascii="Times New Roman" w:hAnsi="Times New Roman"/>
          <w:sz w:val="24"/>
          <w:szCs w:val="24"/>
        </w:rPr>
        <w:t>In a typical semantic web application, the results of this aggregation and searc</w:t>
      </w:r>
      <w:r w:rsidR="006256DF" w:rsidRPr="007D1CED">
        <w:rPr>
          <w:rFonts w:ascii="Times New Roman" w:hAnsi="Times New Roman"/>
          <w:sz w:val="24"/>
          <w:szCs w:val="24"/>
        </w:rPr>
        <w:t>hing are often unpredictable. Thus,</w:t>
      </w:r>
      <w:r w:rsidR="00616385" w:rsidRPr="007D1CED">
        <w:rPr>
          <w:rFonts w:ascii="Times New Roman" w:hAnsi="Times New Roman"/>
          <w:sz w:val="24"/>
          <w:szCs w:val="24"/>
        </w:rPr>
        <w:t xml:space="preserve"> they might be presented to the user through some kind of data visualizat</w:t>
      </w:r>
      <w:r w:rsidR="00771004" w:rsidRPr="007D1CED">
        <w:rPr>
          <w:rFonts w:ascii="Times New Roman" w:hAnsi="Times New Roman"/>
          <w:sz w:val="24"/>
          <w:szCs w:val="24"/>
        </w:rPr>
        <w:t xml:space="preserve">ion, </w:t>
      </w:r>
      <w:r w:rsidR="006256DF" w:rsidRPr="007D1CED">
        <w:rPr>
          <w:rFonts w:ascii="Times New Roman" w:hAnsi="Times New Roman"/>
          <w:sz w:val="24"/>
          <w:szCs w:val="24"/>
        </w:rPr>
        <w:t>such as a timeline of ‘Alice-related’</w:t>
      </w:r>
      <w:r w:rsidR="00616385" w:rsidRPr="007D1CED">
        <w:rPr>
          <w:rFonts w:ascii="Times New Roman" w:hAnsi="Times New Roman"/>
          <w:sz w:val="24"/>
          <w:szCs w:val="24"/>
        </w:rPr>
        <w:t xml:space="preserve"> publicatio</w:t>
      </w:r>
      <w:r w:rsidR="005D203E" w:rsidRPr="007D1CED">
        <w:rPr>
          <w:rFonts w:ascii="Times New Roman" w:hAnsi="Times New Roman"/>
          <w:sz w:val="24"/>
          <w:szCs w:val="24"/>
        </w:rPr>
        <w:t xml:space="preserve">ns, or using ‘faceted browsing’, </w:t>
      </w:r>
      <w:r w:rsidR="00616385" w:rsidRPr="007D1CED">
        <w:rPr>
          <w:rFonts w:ascii="Times New Roman" w:hAnsi="Times New Roman"/>
          <w:sz w:val="24"/>
          <w:szCs w:val="24"/>
        </w:rPr>
        <w:t xml:space="preserve">which allows further filtering, sorting and </w:t>
      </w:r>
      <w:r w:rsidR="00771004" w:rsidRPr="007D1CED">
        <w:rPr>
          <w:rFonts w:ascii="Times New Roman" w:hAnsi="Times New Roman"/>
          <w:sz w:val="24"/>
          <w:szCs w:val="24"/>
        </w:rPr>
        <w:t>searching.</w:t>
      </w:r>
    </w:p>
    <w:p w:rsidR="009B0551" w:rsidRPr="007D1CED" w:rsidRDefault="00DD5137" w:rsidP="007D1CED">
      <w:pPr>
        <w:spacing w:line="480" w:lineRule="auto"/>
        <w:jc w:val="left"/>
        <w:rPr>
          <w:rFonts w:ascii="Times New Roman" w:hAnsi="Times New Roman"/>
          <w:sz w:val="24"/>
          <w:szCs w:val="24"/>
        </w:rPr>
      </w:pPr>
      <w:r w:rsidRPr="007D1CED">
        <w:rPr>
          <w:rFonts w:ascii="Times New Roman" w:hAnsi="Times New Roman"/>
          <w:sz w:val="24"/>
          <w:szCs w:val="24"/>
        </w:rPr>
        <w:t xml:space="preserve">Even simple examples such </w:t>
      </w:r>
      <w:r w:rsidR="006256DF" w:rsidRPr="007D1CED">
        <w:rPr>
          <w:rFonts w:ascii="Times New Roman" w:hAnsi="Times New Roman"/>
          <w:sz w:val="24"/>
          <w:szCs w:val="24"/>
        </w:rPr>
        <w:t xml:space="preserve">as </w:t>
      </w:r>
      <w:r w:rsidRPr="007D1CED">
        <w:rPr>
          <w:rFonts w:ascii="Times New Roman" w:hAnsi="Times New Roman"/>
          <w:sz w:val="24"/>
          <w:szCs w:val="24"/>
        </w:rPr>
        <w:t>these raise</w:t>
      </w:r>
      <w:r w:rsidR="009B0551" w:rsidRPr="007D1CED">
        <w:rPr>
          <w:rFonts w:ascii="Times New Roman" w:hAnsi="Times New Roman"/>
          <w:sz w:val="24"/>
          <w:szCs w:val="24"/>
        </w:rPr>
        <w:t xml:space="preserve"> a nu</w:t>
      </w:r>
      <w:r w:rsidRPr="007D1CED">
        <w:rPr>
          <w:rFonts w:ascii="Times New Roman" w:hAnsi="Times New Roman"/>
          <w:sz w:val="24"/>
          <w:szCs w:val="24"/>
        </w:rPr>
        <w:t>mber of issues about the assumptions that underpin semantic web applications, for the opportunities they provide to aggregate diverse information from around the Internet:</w:t>
      </w:r>
    </w:p>
    <w:p w:rsidR="009B0551" w:rsidRPr="007D1CED" w:rsidRDefault="009B0551" w:rsidP="007D1CED">
      <w:pPr>
        <w:numPr>
          <w:ilvl w:val="0"/>
          <w:numId w:val="1"/>
        </w:numPr>
        <w:spacing w:line="480" w:lineRule="auto"/>
        <w:jc w:val="left"/>
        <w:rPr>
          <w:rFonts w:ascii="Times New Roman" w:hAnsi="Times New Roman"/>
          <w:sz w:val="24"/>
          <w:szCs w:val="24"/>
        </w:rPr>
      </w:pPr>
      <w:r w:rsidRPr="007D1CED">
        <w:rPr>
          <w:rFonts w:ascii="Times New Roman" w:hAnsi="Times New Roman"/>
          <w:sz w:val="24"/>
          <w:szCs w:val="24"/>
        </w:rPr>
        <w:t xml:space="preserve">There is a great deal of emphasis on ‘identity’ </w:t>
      </w:r>
      <w:r w:rsidR="00DD5137" w:rsidRPr="007D1CED">
        <w:rPr>
          <w:rFonts w:ascii="Times New Roman" w:hAnsi="Times New Roman"/>
          <w:sz w:val="24"/>
          <w:szCs w:val="24"/>
        </w:rPr>
        <w:t xml:space="preserve">leading to a need to seek explicit ‘disambiguation’ </w:t>
      </w:r>
      <w:r w:rsidRPr="007D1CED">
        <w:rPr>
          <w:rFonts w:ascii="Times New Roman" w:hAnsi="Times New Roman"/>
          <w:sz w:val="24"/>
          <w:szCs w:val="24"/>
        </w:rPr>
        <w:t>and assign a unique identifier to represent the person, object or concept in question</w:t>
      </w:r>
    </w:p>
    <w:p w:rsidR="009B0551" w:rsidRPr="007D1CED" w:rsidRDefault="009B0551" w:rsidP="007D1CED">
      <w:pPr>
        <w:numPr>
          <w:ilvl w:val="0"/>
          <w:numId w:val="1"/>
        </w:numPr>
        <w:spacing w:line="480" w:lineRule="auto"/>
        <w:jc w:val="left"/>
        <w:rPr>
          <w:rFonts w:ascii="Times New Roman" w:hAnsi="Times New Roman"/>
          <w:sz w:val="24"/>
          <w:szCs w:val="24"/>
        </w:rPr>
      </w:pPr>
      <w:r w:rsidRPr="007D1CED">
        <w:rPr>
          <w:rFonts w:ascii="Times New Roman" w:hAnsi="Times New Roman"/>
          <w:sz w:val="24"/>
          <w:szCs w:val="24"/>
        </w:rPr>
        <w:t>While the basic model of simple ‘triples’ can be extended, there is an underlying assumption that all knowledge can be represented in this form, and that queries and reasoning can also be expressed in the same way</w:t>
      </w:r>
    </w:p>
    <w:p w:rsidR="009B0551" w:rsidRPr="007D1CED" w:rsidRDefault="009B0551" w:rsidP="007D1CED">
      <w:pPr>
        <w:numPr>
          <w:ilvl w:val="0"/>
          <w:numId w:val="1"/>
        </w:numPr>
        <w:spacing w:line="480" w:lineRule="auto"/>
        <w:jc w:val="left"/>
        <w:rPr>
          <w:rFonts w:ascii="Times New Roman" w:hAnsi="Times New Roman"/>
          <w:sz w:val="24"/>
          <w:szCs w:val="24"/>
        </w:rPr>
      </w:pPr>
      <w:r w:rsidRPr="007D1CED">
        <w:rPr>
          <w:rFonts w:ascii="Times New Roman" w:hAnsi="Times New Roman"/>
          <w:sz w:val="24"/>
          <w:szCs w:val="24"/>
        </w:rPr>
        <w:t xml:space="preserve">The ability to incorporate definitions, relationships and rules into triplestores means that </w:t>
      </w:r>
      <w:r w:rsidR="00F642A0" w:rsidRPr="007D1CED">
        <w:rPr>
          <w:rFonts w:ascii="Times New Roman" w:hAnsi="Times New Roman"/>
          <w:sz w:val="24"/>
          <w:szCs w:val="24"/>
        </w:rPr>
        <w:t>code, as well as human actors, now performs reasoning</w:t>
      </w:r>
      <w:r w:rsidRPr="007D1CED">
        <w:rPr>
          <w:rFonts w:ascii="Times New Roman" w:hAnsi="Times New Roman"/>
          <w:sz w:val="24"/>
          <w:szCs w:val="24"/>
        </w:rPr>
        <w:t>. Further, the person</w:t>
      </w:r>
      <w:r w:rsidR="00F17C04" w:rsidRPr="007D1CED">
        <w:rPr>
          <w:rFonts w:ascii="Times New Roman" w:hAnsi="Times New Roman"/>
          <w:sz w:val="24"/>
          <w:szCs w:val="24"/>
        </w:rPr>
        <w:t>(s)</w:t>
      </w:r>
      <w:r w:rsidRPr="007D1CED">
        <w:rPr>
          <w:rFonts w:ascii="Times New Roman" w:hAnsi="Times New Roman"/>
          <w:sz w:val="24"/>
          <w:szCs w:val="24"/>
        </w:rPr>
        <w:t xml:space="preserve"> constructing the triplestore and incorporating the code</w:t>
      </w:r>
      <w:r w:rsidR="006256DF" w:rsidRPr="007D1CED">
        <w:rPr>
          <w:rFonts w:ascii="Times New Roman" w:hAnsi="Times New Roman"/>
          <w:sz w:val="24"/>
          <w:szCs w:val="24"/>
        </w:rPr>
        <w:t>,</w:t>
      </w:r>
      <w:r w:rsidRPr="007D1CED">
        <w:rPr>
          <w:rFonts w:ascii="Times New Roman" w:hAnsi="Times New Roman"/>
          <w:sz w:val="24"/>
          <w:szCs w:val="24"/>
        </w:rPr>
        <w:t xml:space="preserve"> which encapsulates or draws on an ontology or a set of rules</w:t>
      </w:r>
      <w:r w:rsidR="006256DF" w:rsidRPr="007D1CED">
        <w:rPr>
          <w:rFonts w:ascii="Times New Roman" w:hAnsi="Times New Roman"/>
          <w:sz w:val="24"/>
          <w:szCs w:val="24"/>
        </w:rPr>
        <w:t>,</w:t>
      </w:r>
      <w:r w:rsidRPr="007D1CED">
        <w:rPr>
          <w:rFonts w:ascii="Times New Roman" w:hAnsi="Times New Roman"/>
          <w:sz w:val="24"/>
          <w:szCs w:val="24"/>
        </w:rPr>
        <w:t xml:space="preserve"> may not be </w:t>
      </w:r>
      <w:r w:rsidR="00F17C04" w:rsidRPr="007D1CED">
        <w:rPr>
          <w:rFonts w:ascii="Times New Roman" w:hAnsi="Times New Roman"/>
          <w:sz w:val="24"/>
          <w:szCs w:val="24"/>
        </w:rPr>
        <w:t>those (or even be in contact with those)</w:t>
      </w:r>
      <w:r w:rsidRPr="007D1CED">
        <w:rPr>
          <w:rFonts w:ascii="Times New Roman" w:hAnsi="Times New Roman"/>
          <w:sz w:val="24"/>
          <w:szCs w:val="24"/>
        </w:rPr>
        <w:t xml:space="preserve"> either who compiled these, or </w:t>
      </w:r>
      <w:r w:rsidR="00F17C04" w:rsidRPr="007D1CED">
        <w:rPr>
          <w:rFonts w:ascii="Times New Roman" w:hAnsi="Times New Roman"/>
          <w:sz w:val="24"/>
          <w:szCs w:val="24"/>
        </w:rPr>
        <w:t xml:space="preserve">those </w:t>
      </w:r>
      <w:r w:rsidRPr="007D1CED">
        <w:rPr>
          <w:rFonts w:ascii="Times New Roman" w:hAnsi="Times New Roman"/>
          <w:sz w:val="24"/>
          <w:szCs w:val="24"/>
        </w:rPr>
        <w:t>who will</w:t>
      </w:r>
      <w:r w:rsidR="00F17C04" w:rsidRPr="007D1CED">
        <w:rPr>
          <w:rFonts w:ascii="Times New Roman" w:hAnsi="Times New Roman"/>
          <w:sz w:val="24"/>
          <w:szCs w:val="24"/>
        </w:rPr>
        <w:t xml:space="preserve"> ultimately</w:t>
      </w:r>
      <w:r w:rsidRPr="007D1CED">
        <w:rPr>
          <w:rFonts w:ascii="Times New Roman" w:hAnsi="Times New Roman"/>
          <w:sz w:val="24"/>
          <w:szCs w:val="24"/>
        </w:rPr>
        <w:t xml:space="preserve"> use them through </w:t>
      </w:r>
      <w:r w:rsidR="00F17C04" w:rsidRPr="007D1CED">
        <w:rPr>
          <w:rFonts w:ascii="Times New Roman" w:hAnsi="Times New Roman"/>
          <w:sz w:val="24"/>
          <w:szCs w:val="24"/>
        </w:rPr>
        <w:t xml:space="preserve">their interactions with </w:t>
      </w:r>
      <w:r w:rsidRPr="007D1CED">
        <w:rPr>
          <w:rFonts w:ascii="Times New Roman" w:hAnsi="Times New Roman"/>
          <w:sz w:val="24"/>
          <w:szCs w:val="24"/>
        </w:rPr>
        <w:t>a web application.</w:t>
      </w:r>
    </w:p>
    <w:p w:rsidR="00F03E5C" w:rsidRPr="007D1CED" w:rsidRDefault="00062F34" w:rsidP="007D1CED">
      <w:pPr>
        <w:spacing w:line="480" w:lineRule="auto"/>
        <w:jc w:val="left"/>
        <w:rPr>
          <w:rFonts w:ascii="Times New Roman" w:hAnsi="Times New Roman"/>
          <w:sz w:val="24"/>
          <w:szCs w:val="24"/>
        </w:rPr>
      </w:pPr>
      <w:r w:rsidRPr="007D1CED">
        <w:rPr>
          <w:rFonts w:ascii="Times New Roman" w:hAnsi="Times New Roman"/>
          <w:sz w:val="24"/>
          <w:szCs w:val="24"/>
        </w:rPr>
        <w:t>These issues highlight</w:t>
      </w:r>
      <w:r w:rsidR="009B0551" w:rsidRPr="007D1CED">
        <w:rPr>
          <w:rFonts w:ascii="Times New Roman" w:hAnsi="Times New Roman"/>
          <w:sz w:val="24"/>
          <w:szCs w:val="24"/>
        </w:rPr>
        <w:t xml:space="preserve"> the complex</w:t>
      </w:r>
      <w:r w:rsidR="00F642A0" w:rsidRPr="007D1CED">
        <w:rPr>
          <w:rFonts w:ascii="Times New Roman" w:hAnsi="Times New Roman"/>
          <w:sz w:val="24"/>
          <w:szCs w:val="24"/>
        </w:rPr>
        <w:t xml:space="preserve"> relationship between standardiz</w:t>
      </w:r>
      <w:r w:rsidR="009B0551" w:rsidRPr="007D1CED">
        <w:rPr>
          <w:rFonts w:ascii="Times New Roman" w:hAnsi="Times New Roman"/>
          <w:sz w:val="24"/>
          <w:szCs w:val="24"/>
        </w:rPr>
        <w:t>ation and flexibility in the development of these technologies. The preparation of d</w:t>
      </w:r>
      <w:r w:rsidR="00F642A0" w:rsidRPr="007D1CED">
        <w:rPr>
          <w:rFonts w:ascii="Times New Roman" w:hAnsi="Times New Roman"/>
          <w:sz w:val="24"/>
          <w:szCs w:val="24"/>
        </w:rPr>
        <w:t>ata for reuse in this standardiz</w:t>
      </w:r>
      <w:r w:rsidR="009B0551" w:rsidRPr="007D1CED">
        <w:rPr>
          <w:rFonts w:ascii="Times New Roman" w:hAnsi="Times New Roman"/>
          <w:sz w:val="24"/>
          <w:szCs w:val="24"/>
        </w:rPr>
        <w:t>ed way can be seen as a means by which systems become more efficient and interoperable (for example, by ‘disambigua</w:t>
      </w:r>
      <w:r w:rsidR="00F03E5C" w:rsidRPr="007D1CED">
        <w:rPr>
          <w:rFonts w:ascii="Times New Roman" w:hAnsi="Times New Roman"/>
          <w:sz w:val="24"/>
          <w:szCs w:val="24"/>
        </w:rPr>
        <w:t>ting’ concepts, people, places or events); st</w:t>
      </w:r>
      <w:r w:rsidR="00F976E6" w:rsidRPr="007D1CED">
        <w:rPr>
          <w:rFonts w:ascii="Times New Roman" w:hAnsi="Times New Roman"/>
          <w:sz w:val="24"/>
          <w:szCs w:val="24"/>
        </w:rPr>
        <w:t>andardiz</w:t>
      </w:r>
      <w:r w:rsidR="009B0551" w:rsidRPr="007D1CED">
        <w:rPr>
          <w:rFonts w:ascii="Times New Roman" w:hAnsi="Times New Roman"/>
          <w:sz w:val="24"/>
          <w:szCs w:val="24"/>
        </w:rPr>
        <w:t xml:space="preserve">ation enables </w:t>
      </w:r>
      <w:r w:rsidR="00F03E5C" w:rsidRPr="007D1CED">
        <w:rPr>
          <w:rFonts w:ascii="Times New Roman" w:hAnsi="Times New Roman"/>
          <w:sz w:val="24"/>
          <w:szCs w:val="24"/>
        </w:rPr>
        <w:t>the aggregation, linking</w:t>
      </w:r>
      <w:r w:rsidR="009B0551" w:rsidRPr="007D1CED">
        <w:rPr>
          <w:rFonts w:ascii="Times New Roman" w:hAnsi="Times New Roman"/>
          <w:sz w:val="24"/>
          <w:szCs w:val="24"/>
        </w:rPr>
        <w:t xml:space="preserve"> and mobility of data. It is also a prerequisite for </w:t>
      </w:r>
      <w:r w:rsidR="00F444B6" w:rsidRPr="007D1CED">
        <w:rPr>
          <w:rFonts w:ascii="Times New Roman" w:hAnsi="Times New Roman"/>
          <w:sz w:val="24"/>
          <w:szCs w:val="24"/>
        </w:rPr>
        <w:t xml:space="preserve">                                                                                                                                                                                                                                                                                                                                                                                                                                                                                                                                                                                                                                                                                                                                                                                                                                                                                                                                                                                                                                                                                                                                                                                                                                                                                                                                                                                                                                                                                                                                                                                                                                                                                                                                                                                                                                                                                                                                                                                                                                                                        </w:t>
      </w:r>
      <w:r w:rsidR="009B0551" w:rsidRPr="007D1CED">
        <w:rPr>
          <w:rFonts w:ascii="Times New Roman" w:hAnsi="Times New Roman"/>
          <w:sz w:val="24"/>
          <w:szCs w:val="24"/>
        </w:rPr>
        <w:t xml:space="preserve">creative reuse, reinterpretation and application of multiple ontologies representing both established and emerging positions. However, there remain questions about what forms those standards </w:t>
      </w:r>
      <w:r w:rsidR="00F976E6" w:rsidRPr="007D1CED">
        <w:rPr>
          <w:rFonts w:ascii="Times New Roman" w:hAnsi="Times New Roman"/>
          <w:sz w:val="24"/>
          <w:szCs w:val="24"/>
        </w:rPr>
        <w:t>take and the</w:t>
      </w:r>
      <w:r w:rsidR="004F5565" w:rsidRPr="007D1CED">
        <w:rPr>
          <w:rFonts w:ascii="Times New Roman" w:hAnsi="Times New Roman"/>
          <w:sz w:val="24"/>
          <w:szCs w:val="24"/>
        </w:rPr>
        <w:t xml:space="preserve"> work they do in representation in the face of burgeoning complexity, </w:t>
      </w:r>
      <w:r w:rsidR="00F976E6" w:rsidRPr="007D1CED">
        <w:rPr>
          <w:rFonts w:ascii="Times New Roman" w:hAnsi="Times New Roman"/>
          <w:sz w:val="24"/>
          <w:szCs w:val="24"/>
        </w:rPr>
        <w:t xml:space="preserve">and </w:t>
      </w:r>
      <w:r w:rsidR="004F5565" w:rsidRPr="007D1CED">
        <w:rPr>
          <w:rFonts w:ascii="Times New Roman" w:hAnsi="Times New Roman"/>
          <w:sz w:val="24"/>
          <w:szCs w:val="24"/>
        </w:rPr>
        <w:t xml:space="preserve">in </w:t>
      </w:r>
      <w:r w:rsidR="00F976E6" w:rsidRPr="007D1CED">
        <w:rPr>
          <w:rFonts w:ascii="Times New Roman" w:hAnsi="Times New Roman"/>
          <w:sz w:val="24"/>
          <w:szCs w:val="24"/>
        </w:rPr>
        <w:t>the</w:t>
      </w:r>
      <w:r w:rsidR="009B0551" w:rsidRPr="007D1CED">
        <w:rPr>
          <w:rFonts w:ascii="Times New Roman" w:hAnsi="Times New Roman"/>
          <w:sz w:val="24"/>
          <w:szCs w:val="24"/>
        </w:rPr>
        <w:t xml:space="preserve"> enac</w:t>
      </w:r>
      <w:r w:rsidR="00F976E6" w:rsidRPr="007D1CED">
        <w:rPr>
          <w:rFonts w:ascii="Times New Roman" w:hAnsi="Times New Roman"/>
          <w:sz w:val="24"/>
          <w:szCs w:val="24"/>
        </w:rPr>
        <w:t xml:space="preserve">tment of </w:t>
      </w:r>
      <w:r w:rsidR="004F5565" w:rsidRPr="007D1CED">
        <w:rPr>
          <w:rFonts w:ascii="Times New Roman" w:hAnsi="Times New Roman"/>
          <w:sz w:val="24"/>
          <w:szCs w:val="24"/>
        </w:rPr>
        <w:t xml:space="preserve">reasoning, </w:t>
      </w:r>
      <w:r w:rsidR="00F976E6" w:rsidRPr="007D1CED">
        <w:rPr>
          <w:rFonts w:ascii="Times New Roman" w:hAnsi="Times New Roman"/>
          <w:sz w:val="24"/>
          <w:szCs w:val="24"/>
        </w:rPr>
        <w:t>knowledge and knowing.</w:t>
      </w:r>
    </w:p>
    <w:p w:rsidR="00EF1299" w:rsidRPr="007D1CED" w:rsidRDefault="009B0551" w:rsidP="007D1CED">
      <w:pPr>
        <w:pStyle w:val="Heading2"/>
        <w:spacing w:line="480" w:lineRule="auto"/>
        <w:rPr>
          <w:rFonts w:ascii="Times New Roman" w:hAnsi="Times New Roman"/>
          <w:sz w:val="24"/>
          <w:szCs w:val="24"/>
        </w:rPr>
      </w:pPr>
      <w:r w:rsidRPr="007D1CED">
        <w:rPr>
          <w:rFonts w:ascii="Times New Roman" w:hAnsi="Times New Roman"/>
          <w:sz w:val="24"/>
          <w:szCs w:val="24"/>
        </w:rPr>
        <w:t>Semantic Technologies as Hidden Curriculum</w:t>
      </w:r>
      <w:r w:rsidR="00EF1299" w:rsidRPr="007D1CED">
        <w:rPr>
          <w:rFonts w:ascii="Times New Roman" w:hAnsi="Times New Roman"/>
          <w:sz w:val="24"/>
          <w:szCs w:val="24"/>
        </w:rPr>
        <w:t>: An Ex</w:t>
      </w:r>
      <w:r w:rsidR="00F444B6" w:rsidRPr="007D1CED">
        <w:rPr>
          <w:rFonts w:ascii="Times New Roman" w:hAnsi="Times New Roman"/>
          <w:sz w:val="24"/>
          <w:szCs w:val="24"/>
        </w:rPr>
        <w:t>ploration</w:t>
      </w:r>
    </w:p>
    <w:p w:rsidR="00E5657D" w:rsidRPr="007D1CED" w:rsidRDefault="00707B5C" w:rsidP="007D1CED">
      <w:pPr>
        <w:spacing w:line="480" w:lineRule="auto"/>
        <w:jc w:val="left"/>
        <w:rPr>
          <w:rFonts w:ascii="Times New Roman" w:hAnsi="Times New Roman"/>
          <w:sz w:val="24"/>
          <w:szCs w:val="24"/>
        </w:rPr>
      </w:pPr>
      <w:r w:rsidRPr="007D1CED">
        <w:rPr>
          <w:rFonts w:ascii="Times New Roman" w:hAnsi="Times New Roman"/>
          <w:sz w:val="24"/>
          <w:szCs w:val="24"/>
        </w:rPr>
        <w:t>Our interest in the semantic web and the technologies and standards with which it is associated has developed in the context of ‘Ensemble’, a UK based research and development project to explore their potential to support and enhance teaching and learning with cases in different pedagogical settings in higher education. The initial contention of the research project was the that the flexibility of semantic technologies was a good match for the complexities of case-based learning, with the potential of these technologies to link to heterogeneous resources from across the web potentially addressing the common demand that case-based learning ‘bring the real world into the classroom’.  Semantic web technologies, combined with the move towards ‘open data’ described above, more specifically addressed the desire on the part of many teachers to bring authentic data into classrooms in order to expose learners to ‘real world’ problems rather than sanitized ‘textbook’ cases.</w:t>
      </w:r>
      <w:r w:rsidR="00D41EB2" w:rsidRPr="007D1CED">
        <w:rPr>
          <w:rFonts w:ascii="Times New Roman" w:hAnsi="Times New Roman"/>
          <w:sz w:val="24"/>
          <w:szCs w:val="24"/>
        </w:rPr>
        <w:t xml:space="preserve"> </w:t>
      </w:r>
      <w:r w:rsidR="00E5657D" w:rsidRPr="007D1CED">
        <w:rPr>
          <w:rFonts w:ascii="Times New Roman" w:hAnsi="Times New Roman"/>
          <w:sz w:val="24"/>
          <w:szCs w:val="24"/>
        </w:rPr>
        <w:t xml:space="preserve">Learning with cases is a </w:t>
      </w:r>
      <w:r w:rsidR="009B0551" w:rsidRPr="007D1CED">
        <w:rPr>
          <w:rFonts w:ascii="Times New Roman" w:hAnsi="Times New Roman"/>
          <w:sz w:val="24"/>
          <w:szCs w:val="24"/>
        </w:rPr>
        <w:t>common pedagogical model in learning environments in which the subject matter is complex, controversial or rapidly changing, and in which multiple perspectives and interpretations need to be und</w:t>
      </w:r>
      <w:r w:rsidR="001E49EA" w:rsidRPr="007D1CED">
        <w:rPr>
          <w:rFonts w:ascii="Times New Roman" w:hAnsi="Times New Roman"/>
          <w:sz w:val="24"/>
          <w:szCs w:val="24"/>
        </w:rPr>
        <w:t xml:space="preserve">erstood. The affordances of </w:t>
      </w:r>
      <w:r w:rsidR="009B0551" w:rsidRPr="007D1CED">
        <w:rPr>
          <w:rFonts w:ascii="Times New Roman" w:hAnsi="Times New Roman"/>
          <w:sz w:val="24"/>
          <w:szCs w:val="24"/>
        </w:rPr>
        <w:t>semantic web</w:t>
      </w:r>
      <w:r w:rsidR="001E49EA" w:rsidRPr="007D1CED">
        <w:rPr>
          <w:rFonts w:ascii="Times New Roman" w:hAnsi="Times New Roman"/>
          <w:sz w:val="24"/>
          <w:szCs w:val="24"/>
        </w:rPr>
        <w:t xml:space="preserve"> technologies</w:t>
      </w:r>
      <w:r w:rsidR="009B0551" w:rsidRPr="007D1CED">
        <w:rPr>
          <w:rFonts w:ascii="Times New Roman" w:hAnsi="Times New Roman"/>
          <w:sz w:val="24"/>
          <w:szCs w:val="24"/>
        </w:rPr>
        <w:t xml:space="preserve"> </w:t>
      </w:r>
      <w:r w:rsidR="001E49EA" w:rsidRPr="007D1CED">
        <w:rPr>
          <w:rFonts w:ascii="Times New Roman" w:hAnsi="Times New Roman"/>
          <w:sz w:val="24"/>
          <w:szCs w:val="24"/>
        </w:rPr>
        <w:t>were</w:t>
      </w:r>
      <w:r w:rsidR="009B0551" w:rsidRPr="007D1CED">
        <w:rPr>
          <w:rFonts w:ascii="Times New Roman" w:hAnsi="Times New Roman"/>
          <w:sz w:val="24"/>
          <w:szCs w:val="24"/>
        </w:rPr>
        <w:t xml:space="preserve"> seen to provide </w:t>
      </w:r>
      <w:r w:rsidR="00E5657D" w:rsidRPr="007D1CED">
        <w:rPr>
          <w:rFonts w:ascii="Times New Roman" w:hAnsi="Times New Roman"/>
          <w:sz w:val="24"/>
          <w:szCs w:val="24"/>
        </w:rPr>
        <w:t>the</w:t>
      </w:r>
      <w:r w:rsidR="009B0551" w:rsidRPr="007D1CED">
        <w:rPr>
          <w:rFonts w:ascii="Times New Roman" w:hAnsi="Times New Roman"/>
          <w:sz w:val="24"/>
          <w:szCs w:val="24"/>
        </w:rPr>
        <w:t xml:space="preserve"> technologic</w:t>
      </w:r>
      <w:r w:rsidR="001E49EA" w:rsidRPr="007D1CED">
        <w:rPr>
          <w:rFonts w:ascii="Times New Roman" w:hAnsi="Times New Roman"/>
          <w:sz w:val="24"/>
          <w:szCs w:val="24"/>
        </w:rPr>
        <w:t xml:space="preserve">al basis for the development of appropriate </w:t>
      </w:r>
      <w:r w:rsidR="009B0551" w:rsidRPr="007D1CED">
        <w:rPr>
          <w:rFonts w:ascii="Times New Roman" w:hAnsi="Times New Roman"/>
          <w:sz w:val="24"/>
          <w:szCs w:val="24"/>
        </w:rPr>
        <w:t>flexible tools and associated pedagogies</w:t>
      </w:r>
      <w:r w:rsidR="001E49EA" w:rsidRPr="007D1CED">
        <w:rPr>
          <w:rFonts w:ascii="Times New Roman" w:hAnsi="Times New Roman"/>
          <w:sz w:val="24"/>
          <w:szCs w:val="24"/>
        </w:rPr>
        <w:t xml:space="preserve"> to support learning with cases,</w:t>
      </w:r>
      <w:r w:rsidR="009B0551" w:rsidRPr="007D1CED">
        <w:rPr>
          <w:rFonts w:ascii="Times New Roman" w:hAnsi="Times New Roman"/>
          <w:sz w:val="24"/>
          <w:szCs w:val="24"/>
        </w:rPr>
        <w:t xml:space="preserve"> in which knowledge is </w:t>
      </w:r>
      <w:r w:rsidR="0042082E" w:rsidRPr="007D1CED">
        <w:rPr>
          <w:rFonts w:ascii="Times New Roman" w:hAnsi="Times New Roman"/>
          <w:sz w:val="24"/>
          <w:szCs w:val="24"/>
        </w:rPr>
        <w:t xml:space="preserve">developed, represented, adapted </w:t>
      </w:r>
      <w:r w:rsidR="009B0551" w:rsidRPr="007D1CED">
        <w:rPr>
          <w:rFonts w:ascii="Times New Roman" w:hAnsi="Times New Roman"/>
          <w:sz w:val="24"/>
          <w:szCs w:val="24"/>
        </w:rPr>
        <w:t xml:space="preserve">and then transferred. </w:t>
      </w:r>
      <w:r w:rsidR="0042082E" w:rsidRPr="007D1CED">
        <w:rPr>
          <w:rFonts w:ascii="Times New Roman" w:hAnsi="Times New Roman"/>
          <w:sz w:val="24"/>
          <w:szCs w:val="24"/>
        </w:rPr>
        <w:t>We were particularly interested in the means by which cases from research or from professional practice were transformed and constructed as ‘pedagogical cases’, and, in turn, how these were understood, reconstructed and applied by learners.</w:t>
      </w:r>
    </w:p>
    <w:p w:rsidR="009B0551" w:rsidRPr="007D1CED" w:rsidRDefault="000F5CAD" w:rsidP="007D1CED">
      <w:pPr>
        <w:spacing w:line="480" w:lineRule="auto"/>
        <w:jc w:val="left"/>
        <w:rPr>
          <w:rFonts w:ascii="Times New Roman" w:hAnsi="Times New Roman"/>
          <w:sz w:val="24"/>
          <w:szCs w:val="24"/>
        </w:rPr>
      </w:pPr>
      <w:r w:rsidRPr="007D1CED">
        <w:rPr>
          <w:rFonts w:ascii="Times New Roman" w:hAnsi="Times New Roman"/>
          <w:sz w:val="24"/>
          <w:szCs w:val="24"/>
        </w:rPr>
        <w:t>The Ensemble project has undertaken</w:t>
      </w:r>
      <w:r w:rsidR="009B0551" w:rsidRPr="007D1CED">
        <w:rPr>
          <w:rFonts w:ascii="Times New Roman" w:hAnsi="Times New Roman"/>
          <w:sz w:val="24"/>
          <w:szCs w:val="24"/>
        </w:rPr>
        <w:t xml:space="preserve"> research and development activities </w:t>
      </w:r>
      <w:r w:rsidRPr="007D1CED">
        <w:rPr>
          <w:rFonts w:ascii="Times New Roman" w:hAnsi="Times New Roman"/>
          <w:sz w:val="24"/>
          <w:szCs w:val="24"/>
        </w:rPr>
        <w:t>in parallel, in order to</w:t>
      </w:r>
      <w:r w:rsidR="009B0551" w:rsidRPr="007D1CED">
        <w:rPr>
          <w:rFonts w:ascii="Times New Roman" w:hAnsi="Times New Roman"/>
          <w:sz w:val="24"/>
          <w:szCs w:val="24"/>
        </w:rPr>
        <w:t xml:space="preserve"> contribute both to </w:t>
      </w:r>
      <w:r w:rsidR="00D41EB2" w:rsidRPr="007D1CED">
        <w:rPr>
          <w:rFonts w:ascii="Times New Roman" w:hAnsi="Times New Roman"/>
          <w:sz w:val="24"/>
          <w:szCs w:val="24"/>
        </w:rPr>
        <w:t xml:space="preserve">the </w:t>
      </w:r>
      <w:r w:rsidR="009B0551" w:rsidRPr="007D1CED">
        <w:rPr>
          <w:rFonts w:ascii="Times New Roman" w:hAnsi="Times New Roman"/>
          <w:sz w:val="24"/>
          <w:szCs w:val="24"/>
        </w:rPr>
        <w:t xml:space="preserve">understanding of pedagogical practice in case-based learning across disciplines, and also to the development of semantic technologies and </w:t>
      </w:r>
      <w:r w:rsidR="002B5A7A" w:rsidRPr="007D1CED">
        <w:rPr>
          <w:rFonts w:ascii="Times New Roman" w:hAnsi="Times New Roman"/>
          <w:sz w:val="24"/>
          <w:szCs w:val="24"/>
        </w:rPr>
        <w:t xml:space="preserve">the </w:t>
      </w:r>
      <w:r w:rsidRPr="007D1CED">
        <w:rPr>
          <w:rFonts w:ascii="Times New Roman" w:hAnsi="Times New Roman"/>
          <w:sz w:val="24"/>
          <w:szCs w:val="24"/>
        </w:rPr>
        <w:t>learning environments into which they are incorporated.</w:t>
      </w:r>
      <w:r w:rsidR="00173754" w:rsidRPr="007D1CED">
        <w:rPr>
          <w:rFonts w:ascii="Times New Roman" w:hAnsi="Times New Roman"/>
          <w:sz w:val="24"/>
          <w:szCs w:val="24"/>
        </w:rPr>
        <w:t xml:space="preserve"> </w:t>
      </w:r>
      <w:r w:rsidR="009B0551" w:rsidRPr="007D1CED">
        <w:rPr>
          <w:rFonts w:ascii="Times New Roman" w:hAnsi="Times New Roman"/>
          <w:color w:val="000000"/>
          <w:sz w:val="24"/>
          <w:szCs w:val="24"/>
        </w:rPr>
        <w:t>The project is working with groups of lecturers and student</w:t>
      </w:r>
      <w:r w:rsidR="00173754" w:rsidRPr="007D1CED">
        <w:rPr>
          <w:rFonts w:ascii="Times New Roman" w:hAnsi="Times New Roman"/>
          <w:color w:val="000000"/>
          <w:sz w:val="24"/>
          <w:szCs w:val="24"/>
        </w:rPr>
        <w:t xml:space="preserve">s in </w:t>
      </w:r>
      <w:r w:rsidR="009B0551" w:rsidRPr="007D1CED">
        <w:rPr>
          <w:rFonts w:ascii="Times New Roman" w:hAnsi="Times New Roman"/>
          <w:color w:val="000000"/>
          <w:sz w:val="24"/>
          <w:szCs w:val="24"/>
        </w:rPr>
        <w:t xml:space="preserve">three higher education sites </w:t>
      </w:r>
      <w:r w:rsidR="00D41EB2" w:rsidRPr="007D1CED">
        <w:rPr>
          <w:rFonts w:ascii="Times New Roman" w:hAnsi="Times New Roman"/>
          <w:color w:val="000000"/>
          <w:sz w:val="24"/>
          <w:szCs w:val="24"/>
        </w:rPr>
        <w:t xml:space="preserve">in England </w:t>
      </w:r>
      <w:r w:rsidR="009B0551" w:rsidRPr="007D1CED">
        <w:rPr>
          <w:rFonts w:ascii="Times New Roman" w:hAnsi="Times New Roman"/>
          <w:color w:val="000000"/>
          <w:sz w:val="24"/>
          <w:szCs w:val="24"/>
        </w:rPr>
        <w:t>and a</w:t>
      </w:r>
      <w:r w:rsidR="00173754" w:rsidRPr="007D1CED">
        <w:rPr>
          <w:rFonts w:ascii="Times New Roman" w:hAnsi="Times New Roman"/>
          <w:color w:val="000000"/>
          <w:sz w:val="24"/>
          <w:szCs w:val="24"/>
        </w:rPr>
        <w:t>cross a</w:t>
      </w:r>
      <w:r w:rsidR="009B0551" w:rsidRPr="007D1CED">
        <w:rPr>
          <w:rFonts w:ascii="Times New Roman" w:hAnsi="Times New Roman"/>
          <w:color w:val="000000"/>
          <w:sz w:val="24"/>
          <w:szCs w:val="24"/>
        </w:rPr>
        <w:t xml:space="preserve"> n</w:t>
      </w:r>
      <w:r w:rsidR="00173754" w:rsidRPr="007D1CED">
        <w:rPr>
          <w:rFonts w:ascii="Times New Roman" w:hAnsi="Times New Roman"/>
          <w:color w:val="000000"/>
          <w:sz w:val="24"/>
          <w:szCs w:val="24"/>
        </w:rPr>
        <w:t>um</w:t>
      </w:r>
      <w:r w:rsidR="00D41EB2" w:rsidRPr="007D1CED">
        <w:rPr>
          <w:rFonts w:ascii="Times New Roman" w:hAnsi="Times New Roman"/>
          <w:color w:val="000000"/>
          <w:sz w:val="24"/>
          <w:szCs w:val="24"/>
        </w:rPr>
        <w:t>ber of disciplinary settings. It</w:t>
      </w:r>
      <w:r w:rsidR="00173754" w:rsidRPr="007D1CED">
        <w:rPr>
          <w:rFonts w:ascii="Times New Roman" w:hAnsi="Times New Roman"/>
          <w:color w:val="000000"/>
          <w:sz w:val="24"/>
          <w:szCs w:val="24"/>
        </w:rPr>
        <w:t xml:space="preserve"> is </w:t>
      </w:r>
      <w:r w:rsidR="009B0551" w:rsidRPr="007D1CED">
        <w:rPr>
          <w:rFonts w:ascii="Times New Roman" w:hAnsi="Times New Roman"/>
          <w:color w:val="000000"/>
          <w:sz w:val="24"/>
          <w:szCs w:val="24"/>
        </w:rPr>
        <w:t>addressing similarities and</w:t>
      </w:r>
      <w:r w:rsidR="00173754" w:rsidRPr="007D1CED">
        <w:rPr>
          <w:rFonts w:ascii="Times New Roman" w:hAnsi="Times New Roman"/>
          <w:color w:val="000000"/>
          <w:sz w:val="24"/>
          <w:szCs w:val="24"/>
        </w:rPr>
        <w:t xml:space="preserve"> differences in the conceptualiz</w:t>
      </w:r>
      <w:r w:rsidR="009B0551" w:rsidRPr="007D1CED">
        <w:rPr>
          <w:rFonts w:ascii="Times New Roman" w:hAnsi="Times New Roman"/>
          <w:color w:val="000000"/>
          <w:sz w:val="24"/>
          <w:szCs w:val="24"/>
        </w:rPr>
        <w:t>ation, construction and application of cases as an individual and group activity</w:t>
      </w:r>
      <w:r w:rsidR="00173754" w:rsidRPr="007D1CED">
        <w:rPr>
          <w:rFonts w:ascii="Times New Roman" w:hAnsi="Times New Roman"/>
          <w:color w:val="000000"/>
          <w:sz w:val="24"/>
          <w:szCs w:val="24"/>
        </w:rPr>
        <w:t>.</w:t>
      </w:r>
    </w:p>
    <w:p w:rsidR="009B0551" w:rsidRPr="007D1CED" w:rsidRDefault="00815B51" w:rsidP="007D1CED">
      <w:pPr>
        <w:spacing w:line="480" w:lineRule="auto"/>
        <w:jc w:val="left"/>
        <w:rPr>
          <w:rFonts w:ascii="Times New Roman" w:hAnsi="Times New Roman"/>
          <w:i/>
          <w:sz w:val="24"/>
          <w:szCs w:val="24"/>
        </w:rPr>
      </w:pPr>
      <w:r w:rsidRPr="007D1CED">
        <w:rPr>
          <w:rFonts w:ascii="Times New Roman" w:hAnsi="Times New Roman"/>
          <w:sz w:val="24"/>
          <w:szCs w:val="24"/>
        </w:rPr>
        <w:t>What has emerged from this research and development work is that it is only rarely the case that what teachers envisage semantic web technologies ‘doing’ is offering students some kind of unfettered open access to digital resources; nor are disciplinary and professional information spaces oriente</w:t>
      </w:r>
      <w:r w:rsidR="00D41EB2" w:rsidRPr="007D1CED">
        <w:rPr>
          <w:rFonts w:ascii="Times New Roman" w:hAnsi="Times New Roman"/>
          <w:sz w:val="24"/>
          <w:szCs w:val="24"/>
        </w:rPr>
        <w:t xml:space="preserve">d towards this kind of access. </w:t>
      </w:r>
      <w:r w:rsidR="009B0551" w:rsidRPr="007D1CED">
        <w:rPr>
          <w:rFonts w:ascii="Times New Roman" w:hAnsi="Times New Roman"/>
          <w:sz w:val="24"/>
          <w:szCs w:val="24"/>
        </w:rPr>
        <w:t>The vast majority of metadata that are used to describe online data and other resources do n</w:t>
      </w:r>
      <w:r w:rsidRPr="007D1CED">
        <w:rPr>
          <w:rFonts w:ascii="Times New Roman" w:hAnsi="Times New Roman"/>
          <w:sz w:val="24"/>
          <w:szCs w:val="24"/>
        </w:rPr>
        <w:t xml:space="preserve">ot draw solely upon formal taxonomies or ontologies (although there are some examples such as scientific names for plants and animals; the internationally-understood names for chemical compounds; or the Laban Vocabulary for contemporary dance).  Similarly, rules that apparently offer ways to define the relationships between terms may </w:t>
      </w:r>
      <w:r w:rsidR="009B0551" w:rsidRPr="007D1CED">
        <w:rPr>
          <w:rFonts w:ascii="Times New Roman" w:hAnsi="Times New Roman"/>
          <w:sz w:val="24"/>
          <w:szCs w:val="24"/>
        </w:rPr>
        <w:t>not be based on consensual definitions understood and shared across a disciplinary community given the</w:t>
      </w:r>
      <w:r w:rsidRPr="007D1CED">
        <w:rPr>
          <w:rFonts w:ascii="Times New Roman" w:hAnsi="Times New Roman"/>
          <w:sz w:val="24"/>
          <w:szCs w:val="24"/>
        </w:rPr>
        <w:t xml:space="preserve"> cont</w:t>
      </w:r>
      <w:r w:rsidR="009B0551" w:rsidRPr="007D1CED">
        <w:rPr>
          <w:rFonts w:ascii="Times New Roman" w:hAnsi="Times New Roman"/>
          <w:sz w:val="24"/>
          <w:szCs w:val="24"/>
        </w:rPr>
        <w:t>estati</w:t>
      </w:r>
      <w:r w:rsidRPr="007D1CED">
        <w:rPr>
          <w:rFonts w:ascii="Times New Roman" w:hAnsi="Times New Roman"/>
          <w:sz w:val="24"/>
          <w:szCs w:val="24"/>
        </w:rPr>
        <w:t>on</w:t>
      </w:r>
      <w:r w:rsidR="009B0551" w:rsidRPr="007D1CED">
        <w:rPr>
          <w:rFonts w:ascii="Times New Roman" w:hAnsi="Times New Roman"/>
          <w:sz w:val="24"/>
          <w:szCs w:val="24"/>
        </w:rPr>
        <w:t xml:space="preserve"> to w</w:t>
      </w:r>
      <w:r w:rsidRPr="007D1CED">
        <w:rPr>
          <w:rFonts w:ascii="Times New Roman" w:hAnsi="Times New Roman"/>
          <w:sz w:val="24"/>
          <w:szCs w:val="24"/>
        </w:rPr>
        <w:t>hich much knowledge is subject, even within the most apparently well-codified settings where international standards and systems of nomenclature are well-established.</w:t>
      </w:r>
      <w:r w:rsidR="009C2358" w:rsidRPr="007D1CED">
        <w:rPr>
          <w:rFonts w:ascii="Times New Roman" w:hAnsi="Times New Roman"/>
          <w:sz w:val="24"/>
          <w:szCs w:val="24"/>
        </w:rPr>
        <w:t xml:space="preserve"> </w:t>
      </w:r>
      <w:r w:rsidR="009B0551" w:rsidRPr="007D1CED">
        <w:rPr>
          <w:rFonts w:ascii="Times New Roman" w:hAnsi="Times New Roman"/>
          <w:sz w:val="24"/>
          <w:szCs w:val="24"/>
        </w:rPr>
        <w:t>Despite</w:t>
      </w:r>
      <w:r w:rsidR="009C2358" w:rsidRPr="007D1CED">
        <w:rPr>
          <w:rFonts w:ascii="Times New Roman" w:hAnsi="Times New Roman"/>
          <w:sz w:val="24"/>
          <w:szCs w:val="24"/>
        </w:rPr>
        <w:t xml:space="preserve"> the</w:t>
      </w:r>
      <w:r w:rsidR="009B0551" w:rsidRPr="007D1CED">
        <w:rPr>
          <w:rFonts w:ascii="Times New Roman" w:hAnsi="Times New Roman"/>
          <w:sz w:val="24"/>
          <w:szCs w:val="24"/>
        </w:rPr>
        <w:t xml:space="preserve"> enthusiasm for expressing knowledge as technical ontologies and applying rules based on these</w:t>
      </w:r>
      <w:r w:rsidR="009C2358" w:rsidRPr="007D1CED">
        <w:rPr>
          <w:rFonts w:ascii="Times New Roman" w:hAnsi="Times New Roman"/>
          <w:sz w:val="24"/>
          <w:szCs w:val="24"/>
        </w:rPr>
        <w:t xml:space="preserve"> in order to enable technological progress, these approaches</w:t>
      </w:r>
      <w:r w:rsidR="009B0551" w:rsidRPr="007D1CED">
        <w:rPr>
          <w:rFonts w:ascii="Times New Roman" w:hAnsi="Times New Roman"/>
          <w:sz w:val="24"/>
          <w:szCs w:val="24"/>
        </w:rPr>
        <w:t xml:space="preserve"> embody only one particular, structural view of knowledge</w:t>
      </w:r>
      <w:r w:rsidR="009C2358" w:rsidRPr="007D1CED">
        <w:rPr>
          <w:rFonts w:ascii="Times New Roman" w:hAnsi="Times New Roman"/>
          <w:sz w:val="24"/>
          <w:szCs w:val="24"/>
        </w:rPr>
        <w:t>, when</w:t>
      </w:r>
      <w:r w:rsidR="009B0551" w:rsidRPr="007D1CED">
        <w:rPr>
          <w:rFonts w:ascii="Times New Roman" w:hAnsi="Times New Roman"/>
          <w:sz w:val="24"/>
          <w:szCs w:val="24"/>
        </w:rPr>
        <w:t xml:space="preserve"> actual experience involves a wider range of relations and associations, borrowings, inversions, slipping signifiers, and ideologically loaded and appropriated terminology.</w:t>
      </w:r>
      <w:r w:rsidR="009B0551" w:rsidRPr="007D1CED">
        <w:rPr>
          <w:rFonts w:ascii="Times New Roman" w:hAnsi="Times New Roman"/>
          <w:i/>
          <w:sz w:val="24"/>
          <w:szCs w:val="24"/>
        </w:rPr>
        <w:t xml:space="preserve"> </w:t>
      </w:r>
    </w:p>
    <w:p w:rsidR="00230013" w:rsidRPr="007D1CED" w:rsidRDefault="00507C21" w:rsidP="007D1CED">
      <w:pPr>
        <w:spacing w:line="480" w:lineRule="auto"/>
        <w:jc w:val="left"/>
        <w:rPr>
          <w:rFonts w:ascii="Times New Roman" w:hAnsi="Times New Roman"/>
          <w:sz w:val="24"/>
          <w:szCs w:val="24"/>
        </w:rPr>
      </w:pPr>
      <w:r w:rsidRPr="007D1CED">
        <w:rPr>
          <w:rFonts w:ascii="Times New Roman" w:hAnsi="Times New Roman"/>
          <w:sz w:val="24"/>
          <w:szCs w:val="24"/>
        </w:rPr>
        <w:t xml:space="preserve">If we consider one of the applications developed by the Ensemble team, we begin to see some of the ways in which processes of standardization and aggregation can begin to ‘hide’ these complexities in the pursuit of a particular representation of knowledge and the restricted pedagogical </w:t>
      </w:r>
      <w:r w:rsidR="00190713" w:rsidRPr="007D1CED">
        <w:rPr>
          <w:rFonts w:ascii="Times New Roman" w:hAnsi="Times New Roman"/>
          <w:sz w:val="24"/>
          <w:szCs w:val="24"/>
        </w:rPr>
        <w:t>discours</w:t>
      </w:r>
      <w:r w:rsidRPr="007D1CED">
        <w:rPr>
          <w:rFonts w:ascii="Times New Roman" w:hAnsi="Times New Roman"/>
          <w:sz w:val="24"/>
          <w:szCs w:val="24"/>
        </w:rPr>
        <w:t xml:space="preserve">e that </w:t>
      </w:r>
      <w:r w:rsidR="00230013" w:rsidRPr="007D1CED">
        <w:rPr>
          <w:rFonts w:ascii="Times New Roman" w:hAnsi="Times New Roman"/>
          <w:sz w:val="24"/>
          <w:szCs w:val="24"/>
        </w:rPr>
        <w:t>may result</w:t>
      </w:r>
      <w:r w:rsidRPr="007D1CED">
        <w:rPr>
          <w:rFonts w:ascii="Times New Roman" w:hAnsi="Times New Roman"/>
          <w:sz w:val="24"/>
          <w:szCs w:val="24"/>
        </w:rPr>
        <w:t>.</w:t>
      </w:r>
      <w:r w:rsidR="00D41EB2" w:rsidRPr="007D1CED">
        <w:rPr>
          <w:rFonts w:ascii="Times New Roman" w:hAnsi="Times New Roman"/>
          <w:sz w:val="24"/>
          <w:szCs w:val="24"/>
        </w:rPr>
        <w:t xml:space="preserve"> </w:t>
      </w:r>
      <w:r w:rsidR="00230013" w:rsidRPr="007D1CED">
        <w:rPr>
          <w:rFonts w:ascii="Times New Roman" w:hAnsi="Times New Roman"/>
          <w:sz w:val="24"/>
          <w:szCs w:val="24"/>
        </w:rPr>
        <w:t xml:space="preserve">Informed by the accounts of teachers on a postgraduate course in International Journalism, a web application was developed that presents near real-time data about different kinds of natural disasters (such as earthquakes, volcanic eruptions and </w:t>
      </w:r>
      <w:r w:rsidR="00D41EB2" w:rsidRPr="007D1CED">
        <w:rPr>
          <w:rFonts w:ascii="Times New Roman" w:hAnsi="Times New Roman"/>
          <w:sz w:val="24"/>
          <w:szCs w:val="24"/>
        </w:rPr>
        <w:t xml:space="preserve">floods) on an interactive map. </w:t>
      </w:r>
      <w:r w:rsidR="000334EE" w:rsidRPr="007D1CED">
        <w:rPr>
          <w:rFonts w:ascii="Times New Roman" w:hAnsi="Times New Roman"/>
          <w:sz w:val="24"/>
          <w:szCs w:val="24"/>
        </w:rPr>
        <w:t xml:space="preserve">Since the intention of the teachers was to challenge students to critically assess how national, regional and global media covered such events, and how political and cultural bias affected this coverage, </w:t>
      </w:r>
      <w:r w:rsidR="00A02BAB" w:rsidRPr="007D1CED">
        <w:rPr>
          <w:rFonts w:ascii="Times New Roman" w:hAnsi="Times New Roman"/>
          <w:sz w:val="24"/>
          <w:szCs w:val="24"/>
        </w:rPr>
        <w:t xml:space="preserve">excerpts of </w:t>
      </w:r>
      <w:r w:rsidR="000334EE" w:rsidRPr="007D1CED">
        <w:rPr>
          <w:rFonts w:ascii="Times New Roman" w:hAnsi="Times New Roman"/>
          <w:sz w:val="24"/>
          <w:szCs w:val="24"/>
        </w:rPr>
        <w:t xml:space="preserve">this </w:t>
      </w:r>
      <w:r w:rsidR="00A02BAB" w:rsidRPr="007D1CED">
        <w:rPr>
          <w:rFonts w:ascii="Times New Roman" w:hAnsi="Times New Roman"/>
          <w:sz w:val="24"/>
          <w:szCs w:val="24"/>
        </w:rPr>
        <w:t xml:space="preserve">coverage </w:t>
      </w:r>
      <w:r w:rsidR="000334EE" w:rsidRPr="007D1CED">
        <w:rPr>
          <w:rFonts w:ascii="Times New Roman" w:hAnsi="Times New Roman"/>
          <w:sz w:val="24"/>
          <w:szCs w:val="24"/>
        </w:rPr>
        <w:t>was also presented through the same web application.  A student could, therefore, ‘focus in’ on a particular region to discover how, for example the U.S. media of different political orientations reported and represented natural disasters in China, for example; or how the global media invoked particular tropes</w:t>
      </w:r>
      <w:r w:rsidR="00574758" w:rsidRPr="007D1CED">
        <w:rPr>
          <w:rFonts w:ascii="Times New Roman" w:hAnsi="Times New Roman"/>
          <w:sz w:val="24"/>
          <w:szCs w:val="24"/>
        </w:rPr>
        <w:t xml:space="preserve"> and stereotypes</w:t>
      </w:r>
      <w:r w:rsidR="000334EE" w:rsidRPr="007D1CED">
        <w:rPr>
          <w:rFonts w:ascii="Times New Roman" w:hAnsi="Times New Roman"/>
          <w:sz w:val="24"/>
          <w:szCs w:val="24"/>
        </w:rPr>
        <w:t xml:space="preserve"> in reporting natural disasters in Sub-S</w:t>
      </w:r>
      <w:r w:rsidR="00A02BAB" w:rsidRPr="007D1CED">
        <w:rPr>
          <w:rFonts w:ascii="Times New Roman" w:hAnsi="Times New Roman"/>
          <w:sz w:val="24"/>
          <w:szCs w:val="24"/>
        </w:rPr>
        <w:t>aharan Africa (See Figure 3)</w:t>
      </w:r>
    </w:p>
    <w:p w:rsidR="00230013" w:rsidRPr="007D1CED" w:rsidRDefault="00A02BAB" w:rsidP="007D1CED">
      <w:pPr>
        <w:spacing w:line="480" w:lineRule="auto"/>
        <w:jc w:val="left"/>
        <w:rPr>
          <w:rFonts w:ascii="Times New Roman" w:hAnsi="Times New Roman"/>
          <w:sz w:val="24"/>
          <w:szCs w:val="24"/>
        </w:rPr>
      </w:pPr>
      <w:r w:rsidRPr="007D1CED">
        <w:rPr>
          <w:rFonts w:ascii="Times New Roman" w:hAnsi="Times New Roman"/>
          <w:sz w:val="24"/>
          <w:szCs w:val="24"/>
        </w:rPr>
        <w:t>[</w:t>
      </w:r>
      <w:r w:rsidR="001161B7" w:rsidRPr="007D1CED">
        <w:rPr>
          <w:rFonts w:ascii="Times New Roman" w:hAnsi="Times New Roman"/>
          <w:sz w:val="24"/>
          <w:szCs w:val="24"/>
        </w:rPr>
        <w:t>FIGURE 3 ABOUT HERE</w:t>
      </w:r>
      <w:r w:rsidRPr="007D1CED">
        <w:rPr>
          <w:rFonts w:ascii="Times New Roman" w:hAnsi="Times New Roman"/>
          <w:sz w:val="24"/>
          <w:szCs w:val="24"/>
        </w:rPr>
        <w:t>]</w:t>
      </w:r>
    </w:p>
    <w:p w:rsidR="009B0551" w:rsidRPr="007D1CED" w:rsidRDefault="009D71BE" w:rsidP="007D1CED">
      <w:pPr>
        <w:spacing w:line="480" w:lineRule="auto"/>
        <w:jc w:val="left"/>
        <w:rPr>
          <w:rFonts w:ascii="Times New Roman" w:hAnsi="Times New Roman"/>
          <w:sz w:val="24"/>
          <w:szCs w:val="24"/>
        </w:rPr>
      </w:pPr>
      <w:r w:rsidRPr="007D1CED">
        <w:rPr>
          <w:rFonts w:ascii="Times New Roman" w:hAnsi="Times New Roman"/>
          <w:sz w:val="24"/>
          <w:szCs w:val="24"/>
        </w:rPr>
        <w:t xml:space="preserve">This </w:t>
      </w:r>
      <w:r w:rsidR="00E35C9E" w:rsidRPr="007D1CED">
        <w:rPr>
          <w:rFonts w:ascii="Times New Roman" w:hAnsi="Times New Roman"/>
          <w:sz w:val="24"/>
          <w:szCs w:val="24"/>
        </w:rPr>
        <w:t xml:space="preserve">application </w:t>
      </w:r>
      <w:r w:rsidRPr="007D1CED">
        <w:rPr>
          <w:rFonts w:ascii="Times New Roman" w:hAnsi="Times New Roman"/>
          <w:sz w:val="24"/>
          <w:szCs w:val="24"/>
        </w:rPr>
        <w:t xml:space="preserve">makes use of </w:t>
      </w:r>
      <w:r w:rsidR="00D41EB2" w:rsidRPr="007D1CED">
        <w:rPr>
          <w:rFonts w:ascii="Times New Roman" w:hAnsi="Times New Roman"/>
          <w:sz w:val="24"/>
          <w:szCs w:val="24"/>
        </w:rPr>
        <w:t xml:space="preserve">data </w:t>
      </w:r>
      <w:r w:rsidRPr="007D1CED">
        <w:rPr>
          <w:rFonts w:ascii="Times New Roman" w:hAnsi="Times New Roman"/>
          <w:sz w:val="24"/>
          <w:szCs w:val="24"/>
        </w:rPr>
        <w:t>providers such as the US Geological Service and many of the world’s media outlets have made data available</w:t>
      </w:r>
      <w:r w:rsidR="00E35C9E" w:rsidRPr="007D1CED">
        <w:rPr>
          <w:rFonts w:ascii="Times New Roman" w:hAnsi="Times New Roman"/>
          <w:sz w:val="24"/>
          <w:szCs w:val="24"/>
        </w:rPr>
        <w:t xml:space="preserve"> according to well-recognized standards</w:t>
      </w:r>
      <w:r w:rsidR="00D41EB2" w:rsidRPr="007D1CED">
        <w:rPr>
          <w:rFonts w:ascii="Times New Roman" w:hAnsi="Times New Roman"/>
          <w:sz w:val="24"/>
          <w:szCs w:val="24"/>
        </w:rPr>
        <w:t xml:space="preserve"> for data exchange and reuse. It</w:t>
      </w:r>
      <w:r w:rsidR="00E35C9E" w:rsidRPr="007D1CED">
        <w:rPr>
          <w:rFonts w:ascii="Times New Roman" w:hAnsi="Times New Roman"/>
          <w:sz w:val="24"/>
          <w:szCs w:val="24"/>
        </w:rPr>
        <w:t xml:space="preserve"> also d</w:t>
      </w:r>
      <w:r w:rsidR="00D41EB2" w:rsidRPr="007D1CED">
        <w:rPr>
          <w:rFonts w:ascii="Times New Roman" w:hAnsi="Times New Roman"/>
          <w:sz w:val="24"/>
          <w:szCs w:val="24"/>
        </w:rPr>
        <w:t>raws on the existence of other web services</w:t>
      </w:r>
      <w:r w:rsidR="00E35C9E" w:rsidRPr="007D1CED">
        <w:rPr>
          <w:rFonts w:ascii="Times New Roman" w:hAnsi="Times New Roman"/>
          <w:sz w:val="24"/>
          <w:szCs w:val="24"/>
        </w:rPr>
        <w:t xml:space="preserve"> </w:t>
      </w:r>
      <w:r w:rsidR="00D41EB2" w:rsidRPr="007D1CED">
        <w:rPr>
          <w:rFonts w:ascii="Times New Roman" w:hAnsi="Times New Roman"/>
          <w:sz w:val="24"/>
          <w:szCs w:val="24"/>
        </w:rPr>
        <w:t>which will, for example, take a</w:t>
      </w:r>
      <w:r w:rsidR="00E35C9E" w:rsidRPr="007D1CED">
        <w:rPr>
          <w:rFonts w:ascii="Times New Roman" w:hAnsi="Times New Roman"/>
          <w:sz w:val="24"/>
          <w:szCs w:val="24"/>
        </w:rPr>
        <w:t xml:space="preserve"> latitude and longitude and return the nearest </w:t>
      </w:r>
      <w:r w:rsidR="004D3F30" w:rsidRPr="007D1CED">
        <w:rPr>
          <w:rFonts w:ascii="Times New Roman" w:hAnsi="Times New Roman"/>
          <w:sz w:val="24"/>
          <w:szCs w:val="24"/>
        </w:rPr>
        <w:t xml:space="preserve">centres of habitation, </w:t>
      </w:r>
      <w:r w:rsidR="00440B30" w:rsidRPr="007D1CED">
        <w:rPr>
          <w:rFonts w:ascii="Times New Roman" w:hAnsi="Times New Roman"/>
          <w:sz w:val="24"/>
          <w:szCs w:val="24"/>
        </w:rPr>
        <w:t>the national enti</w:t>
      </w:r>
      <w:r w:rsidR="004D3F30" w:rsidRPr="007D1CED">
        <w:rPr>
          <w:rFonts w:ascii="Times New Roman" w:hAnsi="Times New Roman"/>
          <w:sz w:val="24"/>
          <w:szCs w:val="24"/>
        </w:rPr>
        <w:t xml:space="preserve">ty within which that point lies, or a brief description of the area.  </w:t>
      </w:r>
      <w:r w:rsidR="00793BE3" w:rsidRPr="007D1CED">
        <w:rPr>
          <w:rFonts w:ascii="Times New Roman" w:hAnsi="Times New Roman"/>
          <w:sz w:val="24"/>
          <w:szCs w:val="24"/>
        </w:rPr>
        <w:t>The standardized representation of events (time, latitude, longitude, depth …), locations (country, name, region, biome) and media coverage (source, title, byline, summary, keywords) allows these to be linked together and presented through a single (albeit complex) interface.</w:t>
      </w:r>
    </w:p>
    <w:p w:rsidR="00A11991" w:rsidRPr="007D1CED" w:rsidRDefault="00D41EB2" w:rsidP="007D1CED">
      <w:pPr>
        <w:spacing w:line="480" w:lineRule="auto"/>
        <w:jc w:val="left"/>
        <w:rPr>
          <w:rFonts w:ascii="Times New Roman" w:hAnsi="Times New Roman"/>
          <w:sz w:val="24"/>
          <w:szCs w:val="24"/>
        </w:rPr>
      </w:pPr>
      <w:r w:rsidRPr="007D1CED">
        <w:rPr>
          <w:rFonts w:ascii="Times New Roman" w:hAnsi="Times New Roman"/>
          <w:sz w:val="24"/>
          <w:szCs w:val="24"/>
        </w:rPr>
        <w:t>However,</w:t>
      </w:r>
      <w:r w:rsidR="00793BE3" w:rsidRPr="007D1CED">
        <w:rPr>
          <w:rFonts w:ascii="Times New Roman" w:hAnsi="Times New Roman"/>
          <w:sz w:val="24"/>
          <w:szCs w:val="24"/>
        </w:rPr>
        <w:t xml:space="preserve"> d</w:t>
      </w:r>
      <w:r w:rsidRPr="007D1CED">
        <w:rPr>
          <w:rFonts w:ascii="Times New Roman" w:hAnsi="Times New Roman"/>
          <w:sz w:val="24"/>
          <w:szCs w:val="24"/>
        </w:rPr>
        <w:t>espite the appearance</w:t>
      </w:r>
      <w:r w:rsidR="009B0551" w:rsidRPr="007D1CED">
        <w:rPr>
          <w:rFonts w:ascii="Times New Roman" w:hAnsi="Times New Roman"/>
          <w:sz w:val="24"/>
          <w:szCs w:val="24"/>
        </w:rPr>
        <w:t xml:space="preserve"> of global coverage, immediacy and </w:t>
      </w:r>
      <w:r w:rsidRPr="007D1CED">
        <w:rPr>
          <w:rFonts w:ascii="Times New Roman" w:hAnsi="Times New Roman"/>
          <w:sz w:val="24"/>
          <w:szCs w:val="24"/>
        </w:rPr>
        <w:t>openness</w:t>
      </w:r>
      <w:r w:rsidR="009B0551" w:rsidRPr="007D1CED">
        <w:rPr>
          <w:rFonts w:ascii="Times New Roman" w:hAnsi="Times New Roman"/>
          <w:sz w:val="24"/>
          <w:szCs w:val="24"/>
        </w:rPr>
        <w:t>, what the</w:t>
      </w:r>
      <w:r w:rsidR="00793BE3" w:rsidRPr="007D1CED">
        <w:rPr>
          <w:rFonts w:ascii="Times New Roman" w:hAnsi="Times New Roman"/>
          <w:sz w:val="24"/>
          <w:szCs w:val="24"/>
        </w:rPr>
        <w:t xml:space="preserve"> student</w:t>
      </w:r>
      <w:r w:rsidR="009B0551" w:rsidRPr="007D1CED">
        <w:rPr>
          <w:rFonts w:ascii="Times New Roman" w:hAnsi="Times New Roman"/>
          <w:sz w:val="24"/>
          <w:szCs w:val="24"/>
        </w:rPr>
        <w:t xml:space="preserve"> is actually able to interact with remains limited. Data is not collected or reported in iden</w:t>
      </w:r>
      <w:r w:rsidR="00793BE3" w:rsidRPr="007D1CED">
        <w:rPr>
          <w:rFonts w:ascii="Times New Roman" w:hAnsi="Times New Roman"/>
          <w:sz w:val="24"/>
          <w:szCs w:val="24"/>
        </w:rPr>
        <w:t xml:space="preserve">tical fashion across the globe, </w:t>
      </w:r>
      <w:r w:rsidR="009B0551" w:rsidRPr="007D1CED">
        <w:rPr>
          <w:rFonts w:ascii="Times New Roman" w:hAnsi="Times New Roman"/>
          <w:sz w:val="24"/>
          <w:szCs w:val="24"/>
        </w:rPr>
        <w:t xml:space="preserve">as, for instance, the coverage of developed countries with earthquake monitoring networks is better than other areas. Not </w:t>
      </w:r>
      <w:r w:rsidR="00A11991" w:rsidRPr="007D1CED">
        <w:rPr>
          <w:rFonts w:ascii="Times New Roman" w:hAnsi="Times New Roman"/>
          <w:sz w:val="24"/>
          <w:szCs w:val="24"/>
        </w:rPr>
        <w:t>all media outlets, particularly in less economically developed countries, have the kind of digital presence that can be incorporated into this</w:t>
      </w:r>
      <w:r w:rsidRPr="007D1CED">
        <w:rPr>
          <w:rFonts w:ascii="Times New Roman" w:hAnsi="Times New Roman"/>
          <w:sz w:val="24"/>
          <w:szCs w:val="24"/>
        </w:rPr>
        <w:t xml:space="preserve"> kind of semantic application. </w:t>
      </w:r>
      <w:r w:rsidR="00A11991" w:rsidRPr="007D1CED">
        <w:rPr>
          <w:rFonts w:ascii="Times New Roman" w:hAnsi="Times New Roman"/>
          <w:sz w:val="24"/>
          <w:szCs w:val="24"/>
        </w:rPr>
        <w:t xml:space="preserve">And more critically, there is the potential to apply reasoning which might deliberately exclude particular events or media, or which would characterize them as more or less </w:t>
      </w:r>
      <w:r w:rsidRPr="007D1CED">
        <w:rPr>
          <w:rFonts w:ascii="Times New Roman" w:hAnsi="Times New Roman"/>
          <w:sz w:val="24"/>
          <w:szCs w:val="24"/>
        </w:rPr>
        <w:t>trustworthy, reliable or simply interesting</w:t>
      </w:r>
      <w:r w:rsidR="00A11991" w:rsidRPr="007D1CED">
        <w:rPr>
          <w:rFonts w:ascii="Times New Roman" w:hAnsi="Times New Roman"/>
          <w:sz w:val="24"/>
          <w:szCs w:val="24"/>
        </w:rPr>
        <w:t xml:space="preserve"> on different grounds: the technical (‘data from the network in country X is unreliable’), pedagogical (‘the content is not in English and so is inaccessible to our students’) or ideological (‘Y is a gover</w:t>
      </w:r>
      <w:r w:rsidRPr="007D1CED">
        <w:rPr>
          <w:rFonts w:ascii="Times New Roman" w:hAnsi="Times New Roman"/>
          <w:sz w:val="24"/>
          <w:szCs w:val="24"/>
        </w:rPr>
        <w:t xml:space="preserve">nment news agency’). </w:t>
      </w:r>
      <w:r w:rsidR="00A11991" w:rsidRPr="007D1CED">
        <w:rPr>
          <w:rFonts w:ascii="Times New Roman" w:hAnsi="Times New Roman"/>
          <w:sz w:val="24"/>
          <w:szCs w:val="24"/>
        </w:rPr>
        <w:t xml:space="preserve">These can be embedded in the code that governs the </w:t>
      </w:r>
      <w:r w:rsidRPr="007D1CED">
        <w:rPr>
          <w:rFonts w:ascii="Times New Roman" w:hAnsi="Times New Roman"/>
          <w:sz w:val="24"/>
          <w:szCs w:val="24"/>
        </w:rPr>
        <w:t>production of the visualization</w:t>
      </w:r>
      <w:r w:rsidR="00A11991" w:rsidRPr="007D1CED">
        <w:rPr>
          <w:rFonts w:ascii="Times New Roman" w:hAnsi="Times New Roman"/>
          <w:sz w:val="24"/>
          <w:szCs w:val="24"/>
        </w:rPr>
        <w:t xml:space="preserve"> in such a way that the student user may be entirely unaware of the decisions and choices being made about the limits to their interaction with data and their sources.</w:t>
      </w:r>
    </w:p>
    <w:p w:rsidR="000C066C" w:rsidRPr="007D1CED" w:rsidRDefault="00A11991" w:rsidP="007D1CED">
      <w:pPr>
        <w:spacing w:line="480" w:lineRule="auto"/>
        <w:jc w:val="left"/>
        <w:rPr>
          <w:rFonts w:ascii="Times New Roman" w:hAnsi="Times New Roman"/>
          <w:sz w:val="24"/>
          <w:szCs w:val="24"/>
        </w:rPr>
      </w:pPr>
      <w:r w:rsidRPr="007D1CED">
        <w:rPr>
          <w:rFonts w:ascii="Times New Roman" w:hAnsi="Times New Roman"/>
          <w:sz w:val="24"/>
          <w:szCs w:val="24"/>
        </w:rPr>
        <w:t>In many of the settings in which the Ensemble project is working, a key pedagogical intention on the part of lecturers is to expose students to contested domains and to encourage them to engage with, and in, multiple interpretations of situations they may have previously seen as unproblematic and fixed. In fact, one of the main affordances of the semantic technologies with which we are working is their very ability to present data organized, described and presented according to radically different ontologies and taxonomies. However, at the same time, it would be possible</w:t>
      </w:r>
      <w:r w:rsidR="00D41EB2" w:rsidRPr="007D1CED">
        <w:rPr>
          <w:rFonts w:ascii="Times New Roman" w:hAnsi="Times New Roman"/>
          <w:sz w:val="24"/>
          <w:szCs w:val="24"/>
        </w:rPr>
        <w:t xml:space="preserve"> to maintain the appearance of interactivity</w:t>
      </w:r>
      <w:r w:rsidRPr="007D1CED">
        <w:rPr>
          <w:rFonts w:ascii="Times New Roman" w:hAnsi="Times New Roman"/>
          <w:sz w:val="24"/>
          <w:szCs w:val="24"/>
        </w:rPr>
        <w:t xml:space="preserve"> while simultaneously selecting data sources and applying sets of rules which enact a particular ideology, disciplinary perspect</w:t>
      </w:r>
      <w:r w:rsidR="00D41EB2" w:rsidRPr="007D1CED">
        <w:rPr>
          <w:rFonts w:ascii="Times New Roman" w:hAnsi="Times New Roman"/>
          <w:sz w:val="24"/>
          <w:szCs w:val="24"/>
        </w:rPr>
        <w:t>ive or</w:t>
      </w:r>
      <w:r w:rsidRPr="007D1CED">
        <w:rPr>
          <w:rFonts w:ascii="Times New Roman" w:hAnsi="Times New Roman"/>
          <w:sz w:val="24"/>
          <w:szCs w:val="24"/>
        </w:rPr>
        <w:t xml:space="preserve"> personal viewpoint; notions of quality or validity; or ideas about what is or is not pedagogically appropriate and desirable. </w:t>
      </w:r>
      <w:r w:rsidR="007414C0" w:rsidRPr="007D1CED">
        <w:rPr>
          <w:rFonts w:ascii="Times New Roman" w:hAnsi="Times New Roman"/>
          <w:sz w:val="24"/>
          <w:szCs w:val="24"/>
        </w:rPr>
        <w:t>This hidden curriculum shapes the potential discourses, trajectories for inquiry, and student subjectivities that might emerge</w:t>
      </w:r>
      <w:r w:rsidR="0082714A" w:rsidRPr="007D1CED">
        <w:rPr>
          <w:rFonts w:ascii="Times New Roman" w:hAnsi="Times New Roman"/>
          <w:sz w:val="24"/>
          <w:szCs w:val="24"/>
        </w:rPr>
        <w:t xml:space="preserve"> from such a learning environment</w:t>
      </w:r>
      <w:r w:rsidR="007414C0" w:rsidRPr="007D1CED">
        <w:rPr>
          <w:rFonts w:ascii="Times New Roman" w:hAnsi="Times New Roman"/>
          <w:sz w:val="24"/>
          <w:szCs w:val="24"/>
        </w:rPr>
        <w:t xml:space="preserve">. </w:t>
      </w:r>
    </w:p>
    <w:p w:rsidR="009B0551" w:rsidRPr="007D1CED" w:rsidRDefault="007414C0" w:rsidP="007D1CED">
      <w:pPr>
        <w:spacing w:line="480" w:lineRule="auto"/>
        <w:jc w:val="left"/>
        <w:rPr>
          <w:rFonts w:ascii="Times New Roman" w:hAnsi="Times New Roman"/>
          <w:sz w:val="24"/>
          <w:szCs w:val="24"/>
        </w:rPr>
      </w:pPr>
      <w:r w:rsidRPr="007D1CED">
        <w:rPr>
          <w:rFonts w:ascii="Times New Roman" w:hAnsi="Times New Roman"/>
          <w:sz w:val="24"/>
          <w:szCs w:val="24"/>
        </w:rPr>
        <w:t>Thus far, this presents a view of semantic technologies that might well hide elements of the curriculum, but without doing so in the sense meant by proponents of the idea of a hidden curriculum in terms of reproducing inequality more generally.</w:t>
      </w:r>
      <w:r w:rsidR="000C066C" w:rsidRPr="007D1CED">
        <w:rPr>
          <w:rFonts w:ascii="Times New Roman" w:hAnsi="Times New Roman"/>
          <w:i/>
          <w:sz w:val="24"/>
          <w:szCs w:val="24"/>
        </w:rPr>
        <w:t xml:space="preserve"> </w:t>
      </w:r>
      <w:r w:rsidR="00B53209" w:rsidRPr="007D1CED">
        <w:rPr>
          <w:rFonts w:ascii="Times New Roman" w:hAnsi="Times New Roman"/>
          <w:sz w:val="24"/>
          <w:szCs w:val="24"/>
        </w:rPr>
        <w:t>Where</w:t>
      </w:r>
      <w:r w:rsidR="00EE47FA" w:rsidRPr="007D1CED">
        <w:rPr>
          <w:rFonts w:ascii="Times New Roman" w:hAnsi="Times New Roman"/>
          <w:sz w:val="24"/>
          <w:szCs w:val="24"/>
        </w:rPr>
        <w:t xml:space="preserve"> the applications of semantic te</w:t>
      </w:r>
      <w:r w:rsidR="00344B12" w:rsidRPr="007D1CED">
        <w:rPr>
          <w:rFonts w:ascii="Times New Roman" w:hAnsi="Times New Roman"/>
          <w:sz w:val="24"/>
          <w:szCs w:val="24"/>
        </w:rPr>
        <w:t>chnologies bring us closer to this latter, con</w:t>
      </w:r>
      <w:r w:rsidR="000C066C" w:rsidRPr="007D1CED">
        <w:rPr>
          <w:rFonts w:ascii="Times New Roman" w:hAnsi="Times New Roman"/>
          <w:sz w:val="24"/>
          <w:szCs w:val="24"/>
        </w:rPr>
        <w:t>ventional understanding of the hidden is that</w:t>
      </w:r>
      <w:r w:rsidR="00344B12" w:rsidRPr="007D1CED">
        <w:rPr>
          <w:rFonts w:ascii="Times New Roman" w:hAnsi="Times New Roman"/>
          <w:sz w:val="24"/>
          <w:szCs w:val="24"/>
        </w:rPr>
        <w:t xml:space="preserve"> they can also be used to structure, represent, and reason acro</w:t>
      </w:r>
      <w:r w:rsidR="000C066C" w:rsidRPr="007D1CED">
        <w:rPr>
          <w:rFonts w:ascii="Times New Roman" w:hAnsi="Times New Roman"/>
          <w:sz w:val="24"/>
          <w:szCs w:val="24"/>
        </w:rPr>
        <w:t>ss data that forms part of the content of the curriculum, as well as</w:t>
      </w:r>
      <w:r w:rsidR="00344B12" w:rsidRPr="007D1CED">
        <w:rPr>
          <w:rFonts w:ascii="Times New Roman" w:hAnsi="Times New Roman"/>
          <w:sz w:val="24"/>
          <w:szCs w:val="24"/>
        </w:rPr>
        <w:t xml:space="preserve"> its role and structure in terms of activities and desired learning outcomes, adapted</w:t>
      </w:r>
      <w:r w:rsidR="00A27DE1" w:rsidRPr="007D1CED">
        <w:rPr>
          <w:rFonts w:ascii="Times New Roman" w:hAnsi="Times New Roman"/>
          <w:sz w:val="24"/>
          <w:szCs w:val="24"/>
        </w:rPr>
        <w:t xml:space="preserve"> according to </w:t>
      </w:r>
      <w:r w:rsidR="00344B12" w:rsidRPr="007D1CED">
        <w:rPr>
          <w:rFonts w:ascii="Times New Roman" w:hAnsi="Times New Roman"/>
          <w:sz w:val="24"/>
          <w:szCs w:val="24"/>
        </w:rPr>
        <w:t>locale, sector and level, not to mention the</w:t>
      </w:r>
      <w:r w:rsidR="00A27DE1" w:rsidRPr="007D1CED">
        <w:rPr>
          <w:rFonts w:ascii="Times New Roman" w:hAnsi="Times New Roman"/>
          <w:sz w:val="24"/>
          <w:szCs w:val="24"/>
        </w:rPr>
        <w:t xml:space="preserve"> actual or expected capabilities of the end user students.</w:t>
      </w:r>
      <w:r w:rsidR="00F543B2" w:rsidRPr="007D1CED">
        <w:rPr>
          <w:rFonts w:ascii="Times New Roman" w:hAnsi="Times New Roman"/>
          <w:sz w:val="24"/>
          <w:szCs w:val="24"/>
        </w:rPr>
        <w:t xml:space="preserve"> The </w:t>
      </w:r>
      <w:r w:rsidR="0020394B" w:rsidRPr="007D1CED">
        <w:rPr>
          <w:rFonts w:ascii="Times New Roman" w:hAnsi="Times New Roman"/>
          <w:sz w:val="24"/>
          <w:szCs w:val="24"/>
        </w:rPr>
        <w:t xml:space="preserve">same </w:t>
      </w:r>
      <w:r w:rsidR="000C066C" w:rsidRPr="007D1CED">
        <w:rPr>
          <w:rFonts w:ascii="Times New Roman" w:hAnsi="Times New Roman"/>
          <w:sz w:val="24"/>
          <w:szCs w:val="24"/>
        </w:rPr>
        <w:t>codes</w:t>
      </w:r>
      <w:r w:rsidR="0020394B" w:rsidRPr="007D1CED">
        <w:rPr>
          <w:rFonts w:ascii="Times New Roman" w:hAnsi="Times New Roman"/>
          <w:sz w:val="24"/>
          <w:szCs w:val="24"/>
        </w:rPr>
        <w:t xml:space="preserve"> and standards that have the potential to open up possibilities, could, therefore equally be used to limit the extent of interactions and the questions that can be explored according to curricu</w:t>
      </w:r>
      <w:r w:rsidR="000C066C" w:rsidRPr="007D1CED">
        <w:rPr>
          <w:rFonts w:ascii="Times New Roman" w:hAnsi="Times New Roman"/>
          <w:sz w:val="24"/>
          <w:szCs w:val="24"/>
        </w:rPr>
        <w:t xml:space="preserve">lar intentions or user models. </w:t>
      </w:r>
      <w:r w:rsidR="009B0551" w:rsidRPr="007D1CED">
        <w:rPr>
          <w:rFonts w:ascii="Times New Roman" w:hAnsi="Times New Roman"/>
          <w:sz w:val="24"/>
          <w:szCs w:val="24"/>
        </w:rPr>
        <w:t xml:space="preserve">This convergence of work on </w:t>
      </w:r>
      <w:r w:rsidR="0020394B" w:rsidRPr="007D1CED">
        <w:rPr>
          <w:rFonts w:ascii="Times New Roman" w:hAnsi="Times New Roman"/>
          <w:sz w:val="24"/>
          <w:szCs w:val="24"/>
        </w:rPr>
        <w:t xml:space="preserve">modelling knowledge domains, </w:t>
      </w:r>
      <w:r w:rsidR="009B0551" w:rsidRPr="007D1CED">
        <w:rPr>
          <w:rFonts w:ascii="Times New Roman" w:hAnsi="Times New Roman"/>
          <w:sz w:val="24"/>
          <w:szCs w:val="24"/>
        </w:rPr>
        <w:t>profiling individuals</w:t>
      </w:r>
      <w:r w:rsidR="0020394B" w:rsidRPr="007D1CED">
        <w:rPr>
          <w:rFonts w:ascii="Times New Roman" w:hAnsi="Times New Roman"/>
          <w:sz w:val="24"/>
          <w:szCs w:val="24"/>
        </w:rPr>
        <w:t xml:space="preserve"> and then ‘personalizing’ their experiences</w:t>
      </w:r>
      <w:r w:rsidR="009B0551" w:rsidRPr="007D1CED">
        <w:rPr>
          <w:rFonts w:ascii="Times New Roman" w:hAnsi="Times New Roman"/>
          <w:sz w:val="24"/>
          <w:szCs w:val="24"/>
        </w:rPr>
        <w:t xml:space="preserve"> is not really surprising. The vision of the semantic web presented by Berners-Lee </w:t>
      </w:r>
      <w:r w:rsidR="009B0551" w:rsidRPr="007D1CED">
        <w:rPr>
          <w:rFonts w:ascii="Times New Roman" w:hAnsi="Times New Roman"/>
          <w:i/>
          <w:sz w:val="24"/>
          <w:szCs w:val="24"/>
        </w:rPr>
        <w:t>et al</w:t>
      </w:r>
      <w:r w:rsidR="009B0551" w:rsidRPr="007D1CED">
        <w:rPr>
          <w:rFonts w:ascii="Times New Roman" w:hAnsi="Times New Roman"/>
          <w:sz w:val="24"/>
          <w:szCs w:val="24"/>
        </w:rPr>
        <w:t xml:space="preserve">. (2001) was couched in terms of seamless linkage of databases across the web, traversed by semantic agents whose working was concealed from the user who benefitted from </w:t>
      </w:r>
      <w:r w:rsidR="0020394B" w:rsidRPr="007D1CED">
        <w:rPr>
          <w:rFonts w:ascii="Times New Roman" w:hAnsi="Times New Roman"/>
          <w:sz w:val="24"/>
          <w:szCs w:val="24"/>
        </w:rPr>
        <w:t>such personaliz</w:t>
      </w:r>
      <w:r w:rsidR="009B0551" w:rsidRPr="007D1CED">
        <w:rPr>
          <w:rFonts w:ascii="Times New Roman" w:hAnsi="Times New Roman"/>
          <w:sz w:val="24"/>
          <w:szCs w:val="24"/>
        </w:rPr>
        <w:t>ed recommendations and service provision. While the World Wide Web has in some respects become an expression of the ‘collective intelligence’ of its users (Levy 2009), at the same time it also serves as platform for the delivery of highly specific and targeted content.</w:t>
      </w:r>
    </w:p>
    <w:p w:rsidR="009B0551" w:rsidRPr="007D1CED" w:rsidRDefault="009B0551" w:rsidP="007D1CED">
      <w:pPr>
        <w:pStyle w:val="Heading2"/>
        <w:spacing w:line="480" w:lineRule="auto"/>
        <w:rPr>
          <w:rFonts w:ascii="Times New Roman" w:hAnsi="Times New Roman"/>
          <w:sz w:val="24"/>
          <w:szCs w:val="24"/>
        </w:rPr>
      </w:pPr>
      <w:r w:rsidRPr="007D1CED">
        <w:rPr>
          <w:rFonts w:ascii="Times New Roman" w:hAnsi="Times New Roman"/>
          <w:sz w:val="24"/>
          <w:szCs w:val="24"/>
        </w:rPr>
        <w:t>Decoding Semantic Technologies</w:t>
      </w:r>
      <w:r w:rsidR="000C066C" w:rsidRPr="007D1CED">
        <w:rPr>
          <w:rFonts w:ascii="Times New Roman" w:hAnsi="Times New Roman"/>
          <w:sz w:val="24"/>
          <w:szCs w:val="24"/>
        </w:rPr>
        <w:t>?</w:t>
      </w:r>
    </w:p>
    <w:p w:rsidR="009B0551" w:rsidRPr="007D1CED" w:rsidRDefault="009B0551" w:rsidP="007D1CED">
      <w:pPr>
        <w:spacing w:line="480" w:lineRule="auto"/>
        <w:ind w:left="283"/>
        <w:jc w:val="left"/>
        <w:rPr>
          <w:rFonts w:ascii="Times New Roman" w:hAnsi="Times New Roman"/>
          <w:sz w:val="24"/>
          <w:szCs w:val="24"/>
        </w:rPr>
      </w:pPr>
      <w:r w:rsidRPr="007D1CED">
        <w:rPr>
          <w:rFonts w:ascii="Times New Roman" w:hAnsi="Times New Roman"/>
          <w:sz w:val="24"/>
          <w:szCs w:val="24"/>
        </w:rPr>
        <w:t>The vison of the Semantic Web is based on the capacity for machines to accurately, locate, read, interpret and proces data created by hundreds of thousands of d</w:t>
      </w:r>
      <w:r w:rsidR="002B147A" w:rsidRPr="007D1CED">
        <w:rPr>
          <w:rFonts w:ascii="Times New Roman" w:hAnsi="Times New Roman"/>
          <w:sz w:val="24"/>
          <w:szCs w:val="24"/>
        </w:rPr>
        <w:t>ifferent individuals and organiz</w:t>
      </w:r>
      <w:r w:rsidRPr="007D1CED">
        <w:rPr>
          <w:rFonts w:ascii="Times New Roman" w:hAnsi="Times New Roman"/>
          <w:sz w:val="24"/>
          <w:szCs w:val="24"/>
        </w:rPr>
        <w:t>ations. (Anderson and Whitelock 2004: 7)</w:t>
      </w:r>
    </w:p>
    <w:p w:rsidR="009B0551" w:rsidRPr="007D1CED" w:rsidRDefault="009B0551" w:rsidP="007D1CED">
      <w:pPr>
        <w:pStyle w:val="PlainText"/>
        <w:spacing w:line="480" w:lineRule="auto"/>
        <w:rPr>
          <w:rFonts w:ascii="Times New Roman" w:hAnsi="Times New Roman" w:cs="Times New Roman"/>
          <w:sz w:val="24"/>
          <w:szCs w:val="24"/>
        </w:rPr>
      </w:pPr>
      <w:r w:rsidRPr="007D1CED">
        <w:rPr>
          <w:rFonts w:ascii="Times New Roman" w:hAnsi="Times New Roman" w:cs="Times New Roman"/>
          <w:sz w:val="24"/>
          <w:szCs w:val="24"/>
        </w:rPr>
        <w:t>Much debate focuses on the pragmatics of achieving this goal. However, Anderson and Whitelock (2004: 8) argue that ‘questions related to cultural understanding, contextual variations, as well as semantic and ontological underpinnnings of information, make the quest for such systems quixotical’. This does not seem to undermine technological attempts to produce the necessary tools, reinforced as it is by the very discourse of ‘too</w:t>
      </w:r>
      <w:r w:rsidR="000C066C" w:rsidRPr="007D1CED">
        <w:rPr>
          <w:rFonts w:ascii="Times New Roman" w:hAnsi="Times New Roman" w:cs="Times New Roman"/>
          <w:sz w:val="24"/>
          <w:szCs w:val="24"/>
        </w:rPr>
        <w:t xml:space="preserve">ls’ to which we referred above. </w:t>
      </w:r>
      <w:r w:rsidRPr="007D1CED">
        <w:rPr>
          <w:rFonts w:ascii="Times New Roman" w:hAnsi="Times New Roman" w:cs="Times New Roman"/>
          <w:sz w:val="24"/>
          <w:szCs w:val="24"/>
        </w:rPr>
        <w:t>Our focus, however, has been to point to the hidden curriculum of such work, to the positionings of subjects through the work of coding and the practices and affordances associated with it.</w:t>
      </w:r>
      <w:r w:rsidR="007D1CED" w:rsidRPr="007D1CED">
        <w:rPr>
          <w:rFonts w:ascii="Times New Roman" w:hAnsi="Times New Roman" w:cs="Times New Roman"/>
          <w:sz w:val="24"/>
          <w:szCs w:val="24"/>
        </w:rPr>
        <w:t xml:space="preserve"> There can be an assumption that in adopting a standard like RDF/XML in triples, people are asserting the truth, when it is simply, if powerfully, a way of structuring the assertion, as in our example of ‘Alice in Wonderland’ above. Work is being done here that hides in making possible and giving credibility to particular representations and reasonings.</w:t>
      </w:r>
    </w:p>
    <w:p w:rsidR="007D1CED" w:rsidRPr="007D1CED" w:rsidRDefault="007D1CED" w:rsidP="007D1CED">
      <w:pPr>
        <w:pStyle w:val="PlainText"/>
        <w:spacing w:line="480" w:lineRule="auto"/>
        <w:rPr>
          <w:rFonts w:ascii="Times New Roman" w:hAnsi="Times New Roman" w:cs="Times New Roman"/>
          <w:sz w:val="24"/>
          <w:szCs w:val="24"/>
        </w:rPr>
      </w:pPr>
    </w:p>
    <w:p w:rsidR="009B0551" w:rsidRPr="007D1CED" w:rsidRDefault="009B0551" w:rsidP="007D1CED">
      <w:pPr>
        <w:spacing w:line="480" w:lineRule="auto"/>
        <w:jc w:val="left"/>
        <w:rPr>
          <w:rFonts w:ascii="Times New Roman" w:hAnsi="Times New Roman"/>
          <w:sz w:val="24"/>
          <w:szCs w:val="24"/>
        </w:rPr>
      </w:pPr>
      <w:r w:rsidRPr="007D1CED">
        <w:rPr>
          <w:rFonts w:ascii="Times New Roman" w:hAnsi="Times New Roman"/>
          <w:sz w:val="24"/>
          <w:szCs w:val="24"/>
        </w:rPr>
        <w:t>As an actor-tool, semantic technologies, which ostensibly represent data in an authoritati</w:t>
      </w:r>
      <w:r w:rsidR="000C066C" w:rsidRPr="007D1CED">
        <w:rPr>
          <w:rFonts w:ascii="Times New Roman" w:hAnsi="Times New Roman"/>
          <w:sz w:val="24"/>
          <w:szCs w:val="24"/>
        </w:rPr>
        <w:t>ve and technologically naturaliz</w:t>
      </w:r>
      <w:r w:rsidRPr="007D1CED">
        <w:rPr>
          <w:rFonts w:ascii="Times New Roman" w:hAnsi="Times New Roman"/>
          <w:sz w:val="24"/>
          <w:szCs w:val="24"/>
        </w:rPr>
        <w:t>ed way, have the potential to give credence to information that, if evaluated through alternative methods, would be deemed incorrect</w:t>
      </w:r>
      <w:r w:rsidR="000C066C" w:rsidRPr="007D1CED">
        <w:rPr>
          <w:rFonts w:ascii="Times New Roman" w:hAnsi="Times New Roman"/>
          <w:sz w:val="24"/>
          <w:szCs w:val="24"/>
        </w:rPr>
        <w:t xml:space="preserve"> and/or reproductive of certain </w:t>
      </w:r>
      <w:r w:rsidR="002B147A" w:rsidRPr="007D1CED">
        <w:rPr>
          <w:rFonts w:ascii="Times New Roman" w:hAnsi="Times New Roman"/>
          <w:sz w:val="24"/>
          <w:szCs w:val="24"/>
        </w:rPr>
        <w:t>interests and inequalities</w:t>
      </w:r>
      <w:r w:rsidRPr="007D1CED">
        <w:rPr>
          <w:rFonts w:ascii="Times New Roman" w:hAnsi="Times New Roman"/>
          <w:sz w:val="24"/>
          <w:szCs w:val="24"/>
        </w:rPr>
        <w:t>. The selectivity and evaluation of data sources is therefore part of the hidden curriculum of semantic technologies. It is also the case that the ontologies or typologies that tend to be drawn upon in the development of applications in different subject areas refle</w:t>
      </w:r>
      <w:r w:rsidR="002B147A" w:rsidRPr="007D1CED">
        <w:rPr>
          <w:rFonts w:ascii="Times New Roman" w:hAnsi="Times New Roman"/>
          <w:sz w:val="24"/>
          <w:szCs w:val="24"/>
        </w:rPr>
        <w:t>ct certain disciplinary, organiz</w:t>
      </w:r>
      <w:r w:rsidRPr="007D1CED">
        <w:rPr>
          <w:rFonts w:ascii="Times New Roman" w:hAnsi="Times New Roman"/>
          <w:sz w:val="24"/>
          <w:szCs w:val="24"/>
        </w:rPr>
        <w:t xml:space="preserve">ational and ideological perspectives. Yet these can remain hidden in the codes and rules of those technologies. One implication is that </w:t>
      </w:r>
      <w:r w:rsidR="002B147A" w:rsidRPr="007D1CED">
        <w:rPr>
          <w:rFonts w:ascii="Times New Roman" w:hAnsi="Times New Roman"/>
          <w:sz w:val="24"/>
          <w:szCs w:val="24"/>
        </w:rPr>
        <w:t>‘t</w:t>
      </w:r>
      <w:r w:rsidRPr="007D1CED">
        <w:rPr>
          <w:rFonts w:ascii="Times New Roman" w:hAnsi="Times New Roman"/>
          <w:sz w:val="24"/>
          <w:szCs w:val="24"/>
        </w:rPr>
        <w:t>he world that is explored scientifically becomes more and more closely tied to the world that can be represented by one’s theories and in one</w:t>
      </w:r>
      <w:r w:rsidR="008A6F0C" w:rsidRPr="007D1CED">
        <w:rPr>
          <w:rFonts w:ascii="Times New Roman" w:hAnsi="Times New Roman"/>
          <w:sz w:val="24"/>
          <w:szCs w:val="24"/>
        </w:rPr>
        <w:t>’s databas</w:t>
      </w:r>
      <w:r w:rsidRPr="007D1CED">
        <w:rPr>
          <w:rFonts w:ascii="Times New Roman" w:hAnsi="Times New Roman"/>
          <w:sz w:val="24"/>
          <w:szCs w:val="24"/>
        </w:rPr>
        <w:t>es; and this wor</w:t>
      </w:r>
      <w:r w:rsidR="008A6F0C" w:rsidRPr="007D1CED">
        <w:rPr>
          <w:rFonts w:ascii="Times New Roman" w:hAnsi="Times New Roman"/>
          <w:sz w:val="24"/>
          <w:szCs w:val="24"/>
        </w:rPr>
        <w:t>ld is ever more readily recogniz</w:t>
      </w:r>
      <w:r w:rsidR="002B147A" w:rsidRPr="007D1CED">
        <w:rPr>
          <w:rFonts w:ascii="Times New Roman" w:hAnsi="Times New Roman"/>
          <w:sz w:val="24"/>
          <w:szCs w:val="24"/>
        </w:rPr>
        <w:t>ed as the real world’</w:t>
      </w:r>
      <w:r w:rsidR="000E4083" w:rsidRPr="007D1CED">
        <w:rPr>
          <w:rFonts w:ascii="Times New Roman" w:hAnsi="Times New Roman"/>
          <w:sz w:val="24"/>
          <w:szCs w:val="24"/>
        </w:rPr>
        <w:t xml:space="preserve"> </w:t>
      </w:r>
      <w:r w:rsidRPr="007D1CED">
        <w:rPr>
          <w:rFonts w:ascii="Times New Roman" w:hAnsi="Times New Roman"/>
          <w:sz w:val="24"/>
          <w:szCs w:val="24"/>
        </w:rPr>
        <w:t>(Bowker 2005: 152)</w:t>
      </w:r>
      <w:r w:rsidR="002B147A" w:rsidRPr="007D1CED">
        <w:rPr>
          <w:rFonts w:ascii="Times New Roman" w:hAnsi="Times New Roman"/>
          <w:sz w:val="24"/>
          <w:szCs w:val="24"/>
        </w:rPr>
        <w:t>. In other words, the hidden work to produce particular representations of the world is naturalized and lost.</w:t>
      </w:r>
    </w:p>
    <w:p w:rsidR="009B0551" w:rsidRPr="007D1CED" w:rsidRDefault="009B0551" w:rsidP="007D1CED">
      <w:pPr>
        <w:spacing w:line="480" w:lineRule="auto"/>
        <w:jc w:val="left"/>
        <w:rPr>
          <w:rFonts w:ascii="Times New Roman" w:hAnsi="Times New Roman"/>
          <w:sz w:val="24"/>
          <w:szCs w:val="24"/>
        </w:rPr>
      </w:pPr>
      <w:r w:rsidRPr="007D1CED">
        <w:rPr>
          <w:rFonts w:ascii="Times New Roman" w:hAnsi="Times New Roman"/>
          <w:sz w:val="24"/>
          <w:szCs w:val="24"/>
        </w:rPr>
        <w:t>While issues of access, reliability and dominant ideologies impact upon any educational practice, our argument is that code</w:t>
      </w:r>
      <w:r w:rsidR="002B147A" w:rsidRPr="007D1CED">
        <w:rPr>
          <w:rFonts w:ascii="Times New Roman" w:hAnsi="Times New Roman"/>
          <w:sz w:val="24"/>
          <w:szCs w:val="24"/>
        </w:rPr>
        <w:t>, standards and their</w:t>
      </w:r>
      <w:r w:rsidRPr="007D1CED">
        <w:rPr>
          <w:rFonts w:ascii="Times New Roman" w:hAnsi="Times New Roman"/>
          <w:sz w:val="24"/>
          <w:szCs w:val="24"/>
        </w:rPr>
        <w:t xml:space="preserve"> associated practices take on </w:t>
      </w:r>
      <w:r w:rsidR="005321E2" w:rsidRPr="007D1CED">
        <w:rPr>
          <w:rFonts w:ascii="Times New Roman" w:hAnsi="Times New Roman"/>
          <w:sz w:val="24"/>
          <w:szCs w:val="24"/>
        </w:rPr>
        <w:t xml:space="preserve">a heightened role and becomes </w:t>
      </w:r>
      <w:r w:rsidRPr="007D1CED">
        <w:rPr>
          <w:rFonts w:ascii="Times New Roman" w:hAnsi="Times New Roman"/>
          <w:sz w:val="24"/>
          <w:szCs w:val="24"/>
        </w:rPr>
        <w:t xml:space="preserve">more significant in the context of semantic web applications in the enacting of certain forms of knowledge, knowing and subjectivity. </w:t>
      </w:r>
      <w:r w:rsidR="005321E2" w:rsidRPr="007D1CED">
        <w:rPr>
          <w:rFonts w:ascii="Times New Roman" w:hAnsi="Times New Roman"/>
          <w:sz w:val="24"/>
          <w:szCs w:val="24"/>
        </w:rPr>
        <w:t>In enacting the curriculum with the use of semantic technologies therefore, there is a need to clarify the particular possibilities and constraints that the codes and standards afford and explore the positionings of teachers and learners</w:t>
      </w:r>
      <w:r w:rsidR="00D21D02" w:rsidRPr="007D1CED">
        <w:rPr>
          <w:rFonts w:ascii="Times New Roman" w:hAnsi="Times New Roman"/>
          <w:sz w:val="24"/>
          <w:szCs w:val="24"/>
        </w:rPr>
        <w:t xml:space="preserve"> and their effects within these assemblages.</w:t>
      </w:r>
      <w:r w:rsidR="00B6513E" w:rsidRPr="007D1CED">
        <w:rPr>
          <w:rFonts w:ascii="Times New Roman" w:hAnsi="Times New Roman"/>
          <w:sz w:val="24"/>
          <w:szCs w:val="24"/>
        </w:rPr>
        <w:t xml:space="preserve"> This open</w:t>
      </w:r>
      <w:r w:rsidR="00E25903">
        <w:rPr>
          <w:rFonts w:ascii="Times New Roman" w:hAnsi="Times New Roman"/>
          <w:sz w:val="24"/>
          <w:szCs w:val="24"/>
        </w:rPr>
        <w:t>s</w:t>
      </w:r>
      <w:r w:rsidR="00B6513E" w:rsidRPr="007D1CED">
        <w:rPr>
          <w:rFonts w:ascii="Times New Roman" w:hAnsi="Times New Roman"/>
          <w:sz w:val="24"/>
          <w:szCs w:val="24"/>
        </w:rPr>
        <w:t xml:space="preserve"> an important research agenda for all those involved in developing curriculum with semantic technologies</w:t>
      </w:r>
      <w:r w:rsidR="00DE1BB1">
        <w:rPr>
          <w:rFonts w:ascii="Times New Roman" w:hAnsi="Times New Roman"/>
          <w:sz w:val="24"/>
          <w:szCs w:val="24"/>
        </w:rPr>
        <w:t>, in particular examining the positionin</w:t>
      </w:r>
      <w:r w:rsidR="007E7C86">
        <w:rPr>
          <w:rFonts w:ascii="Times New Roman" w:hAnsi="Times New Roman"/>
          <w:sz w:val="24"/>
          <w:szCs w:val="24"/>
        </w:rPr>
        <w:t>gs of students and lecturers as they engage with the new technologies and the specific forms of knowledge, understanding and values that are enacted</w:t>
      </w:r>
      <w:r w:rsidR="00B6513E" w:rsidRPr="007D1CED">
        <w:rPr>
          <w:rFonts w:ascii="Times New Roman" w:hAnsi="Times New Roman"/>
          <w:sz w:val="24"/>
          <w:szCs w:val="24"/>
        </w:rPr>
        <w:t>.</w:t>
      </w:r>
    </w:p>
    <w:p w:rsidR="009B0551" w:rsidRPr="007D1CED" w:rsidRDefault="007C0498" w:rsidP="007D1CED">
      <w:pPr>
        <w:pStyle w:val="Heading2"/>
        <w:spacing w:line="480" w:lineRule="auto"/>
        <w:rPr>
          <w:rFonts w:ascii="Times New Roman" w:hAnsi="Times New Roman"/>
          <w:sz w:val="24"/>
          <w:szCs w:val="24"/>
        </w:rPr>
      </w:pPr>
      <w:r w:rsidRPr="007D1CED">
        <w:rPr>
          <w:rFonts w:ascii="Times New Roman" w:hAnsi="Times New Roman"/>
          <w:sz w:val="24"/>
          <w:szCs w:val="24"/>
        </w:rPr>
        <w:br w:type="page"/>
      </w:r>
      <w:r w:rsidR="009B0551" w:rsidRPr="007D1CED">
        <w:rPr>
          <w:rFonts w:ascii="Times New Roman" w:hAnsi="Times New Roman"/>
          <w:sz w:val="24"/>
          <w:szCs w:val="24"/>
        </w:rPr>
        <w:t>Acknowledgements</w:t>
      </w:r>
    </w:p>
    <w:p w:rsidR="009B0551" w:rsidRPr="007D1CED" w:rsidRDefault="009B0551" w:rsidP="007D1CED">
      <w:pPr>
        <w:spacing w:line="480" w:lineRule="auto"/>
        <w:jc w:val="left"/>
        <w:rPr>
          <w:rFonts w:ascii="Times New Roman" w:hAnsi="Times New Roman"/>
          <w:sz w:val="24"/>
          <w:szCs w:val="24"/>
        </w:rPr>
      </w:pPr>
      <w:r w:rsidRPr="007D1CED">
        <w:rPr>
          <w:rFonts w:ascii="Times New Roman" w:hAnsi="Times New Roman"/>
          <w:sz w:val="24"/>
          <w:szCs w:val="24"/>
        </w:rPr>
        <w:t>This paper draws upon research conducted as part of the research project: ‘Ensemble: Semantic Technologies for the Enhanc</w:t>
      </w:r>
      <w:r w:rsidR="001E0507" w:rsidRPr="007D1CED">
        <w:rPr>
          <w:rFonts w:ascii="Times New Roman" w:hAnsi="Times New Roman"/>
          <w:sz w:val="24"/>
          <w:szCs w:val="24"/>
        </w:rPr>
        <w:t xml:space="preserve">ement of Case Based Learning’, </w:t>
      </w:r>
      <w:r w:rsidRPr="007D1CED">
        <w:rPr>
          <w:rFonts w:ascii="Times New Roman" w:hAnsi="Times New Roman"/>
          <w:sz w:val="24"/>
          <w:szCs w:val="24"/>
        </w:rPr>
        <w:t xml:space="preserve">funded by the ESRC/EPSRC’s Teaching and Learning Programme in Technology Enhanced Learning (RES-139-25-0403).  Full details of the project and the research team are at the project website: </w:t>
      </w:r>
      <w:hyperlink r:id="rId7" w:history="1">
        <w:r w:rsidRPr="007D1CED">
          <w:rPr>
            <w:rStyle w:val="Hyperlink"/>
            <w:rFonts w:ascii="Times New Roman" w:hAnsi="Times New Roman"/>
            <w:sz w:val="24"/>
            <w:szCs w:val="24"/>
          </w:rPr>
          <w:t>http://www.ensemble.ac.uk</w:t>
        </w:r>
      </w:hyperlink>
      <w:r w:rsidRPr="007D1CED">
        <w:rPr>
          <w:rFonts w:ascii="Times New Roman" w:hAnsi="Times New Roman"/>
          <w:sz w:val="24"/>
          <w:szCs w:val="24"/>
        </w:rPr>
        <w:t>.  An earlier version of the article was presented as a paper at the Annual Conference of the European Association for the Study of Science and Technology, University of Trento, September 2010.</w:t>
      </w:r>
    </w:p>
    <w:p w:rsidR="009B0551" w:rsidRPr="007D1CED" w:rsidRDefault="007C0498" w:rsidP="007D1CED">
      <w:pPr>
        <w:pStyle w:val="Heading2"/>
        <w:spacing w:line="480" w:lineRule="auto"/>
        <w:rPr>
          <w:rFonts w:ascii="Times New Roman" w:hAnsi="Times New Roman"/>
          <w:sz w:val="24"/>
          <w:szCs w:val="24"/>
        </w:rPr>
      </w:pPr>
      <w:r w:rsidRPr="007D1CED">
        <w:rPr>
          <w:rFonts w:ascii="Times New Roman" w:hAnsi="Times New Roman"/>
          <w:sz w:val="24"/>
          <w:szCs w:val="24"/>
        </w:rPr>
        <w:br w:type="page"/>
      </w:r>
      <w:r w:rsidR="009B0551" w:rsidRPr="007D1CED">
        <w:rPr>
          <w:rFonts w:ascii="Times New Roman" w:hAnsi="Times New Roman"/>
          <w:sz w:val="24"/>
          <w:szCs w:val="24"/>
        </w:rPr>
        <w:t>References</w:t>
      </w:r>
    </w:p>
    <w:p w:rsidR="000F3888" w:rsidRPr="007D1CED" w:rsidRDefault="0080148F" w:rsidP="007D1CED">
      <w:pPr>
        <w:pStyle w:val="NoSpacing"/>
        <w:spacing w:line="480" w:lineRule="auto"/>
        <w:ind w:left="567" w:hanging="567"/>
        <w:rPr>
          <w:rFonts w:ascii="Times New Roman" w:hAnsi="Times New Roman"/>
          <w:sz w:val="24"/>
          <w:szCs w:val="24"/>
        </w:rPr>
      </w:pPr>
      <w:r w:rsidRPr="007D1CED">
        <w:rPr>
          <w:rFonts w:ascii="Times New Roman" w:hAnsi="Times New Roman"/>
          <w:sz w:val="24"/>
          <w:szCs w:val="24"/>
        </w:rPr>
        <w:t>Alexander, B. (2008)</w:t>
      </w:r>
      <w:r w:rsidR="00541F07">
        <w:rPr>
          <w:rFonts w:ascii="Times New Roman" w:hAnsi="Times New Roman"/>
          <w:sz w:val="24"/>
          <w:szCs w:val="24"/>
        </w:rPr>
        <w:t xml:space="preserve"> Social n</w:t>
      </w:r>
      <w:r w:rsidR="000F3888" w:rsidRPr="007D1CED">
        <w:rPr>
          <w:rFonts w:ascii="Times New Roman" w:hAnsi="Times New Roman"/>
          <w:sz w:val="24"/>
          <w:szCs w:val="24"/>
        </w:rPr>
        <w:t>etworking in</w:t>
      </w:r>
      <w:r w:rsidR="00541F07">
        <w:rPr>
          <w:rFonts w:ascii="Times New Roman" w:hAnsi="Times New Roman"/>
          <w:sz w:val="24"/>
          <w:szCs w:val="24"/>
        </w:rPr>
        <w:t xml:space="preserve"> higher e</w:t>
      </w:r>
      <w:r w:rsidR="00C275FE">
        <w:rPr>
          <w:rFonts w:ascii="Times New Roman" w:hAnsi="Times New Roman"/>
          <w:sz w:val="24"/>
          <w:szCs w:val="24"/>
        </w:rPr>
        <w:t>ducation. In N. Katz (e</w:t>
      </w:r>
      <w:r w:rsidR="000F3888" w:rsidRPr="007D1CED">
        <w:rPr>
          <w:rFonts w:ascii="Times New Roman" w:hAnsi="Times New Roman"/>
          <w:sz w:val="24"/>
          <w:szCs w:val="24"/>
        </w:rPr>
        <w:t xml:space="preserve">d.), </w:t>
      </w:r>
      <w:r w:rsidR="000F3888" w:rsidRPr="007D1CED">
        <w:rPr>
          <w:rFonts w:ascii="Times New Roman" w:hAnsi="Times New Roman"/>
          <w:i/>
          <w:sz w:val="24"/>
          <w:szCs w:val="24"/>
        </w:rPr>
        <w:t>The Tower and the Cloud: Higher Education in the Age of Cloud Computing</w:t>
      </w:r>
      <w:r w:rsidR="000F3888" w:rsidRPr="007D1CED">
        <w:rPr>
          <w:rFonts w:ascii="Times New Roman" w:hAnsi="Times New Roman"/>
          <w:sz w:val="24"/>
          <w:szCs w:val="24"/>
        </w:rPr>
        <w:t xml:space="preserve"> (pp. 197-202). Washington, DC: Educause. </w:t>
      </w:r>
    </w:p>
    <w:p w:rsidR="009B0551" w:rsidRPr="007D1CED" w:rsidRDefault="0080148F" w:rsidP="007D1CED">
      <w:pPr>
        <w:pStyle w:val="NoSpacing"/>
        <w:spacing w:line="480" w:lineRule="auto"/>
        <w:ind w:left="567" w:hanging="567"/>
        <w:rPr>
          <w:rFonts w:ascii="Times New Roman" w:hAnsi="Times New Roman"/>
          <w:sz w:val="24"/>
          <w:szCs w:val="24"/>
        </w:rPr>
      </w:pPr>
      <w:r w:rsidRPr="007D1CED">
        <w:rPr>
          <w:rFonts w:ascii="Times New Roman" w:hAnsi="Times New Roman"/>
          <w:sz w:val="24"/>
          <w:szCs w:val="24"/>
        </w:rPr>
        <w:t xml:space="preserve">Anderson, T. (2001) </w:t>
      </w:r>
      <w:r w:rsidR="009B0551" w:rsidRPr="007D1CED">
        <w:rPr>
          <w:rFonts w:ascii="Times New Roman" w:hAnsi="Times New Roman"/>
          <w:sz w:val="24"/>
          <w:szCs w:val="24"/>
        </w:rPr>
        <w:t>The hidden curriculum in dist</w:t>
      </w:r>
      <w:r w:rsidR="00C275FE">
        <w:rPr>
          <w:rFonts w:ascii="Times New Roman" w:hAnsi="Times New Roman"/>
          <w:sz w:val="24"/>
          <w:szCs w:val="24"/>
        </w:rPr>
        <w:t>ance education: an updated view.</w:t>
      </w:r>
      <w:r w:rsidR="009B0551" w:rsidRPr="007D1CED">
        <w:rPr>
          <w:rFonts w:ascii="Times New Roman" w:hAnsi="Times New Roman"/>
          <w:sz w:val="24"/>
          <w:szCs w:val="24"/>
        </w:rPr>
        <w:t xml:space="preserve"> </w:t>
      </w:r>
      <w:r w:rsidR="009B0551" w:rsidRPr="007D1CED">
        <w:rPr>
          <w:rFonts w:ascii="Times New Roman" w:hAnsi="Times New Roman"/>
          <w:i/>
          <w:sz w:val="24"/>
          <w:szCs w:val="24"/>
        </w:rPr>
        <w:t>Change</w:t>
      </w:r>
      <w:r w:rsidR="001E0507" w:rsidRPr="007D1CED">
        <w:rPr>
          <w:rFonts w:ascii="Times New Roman" w:hAnsi="Times New Roman"/>
          <w:sz w:val="24"/>
          <w:szCs w:val="24"/>
        </w:rPr>
        <w:t xml:space="preserve">, Nov/Dec 2001: </w:t>
      </w:r>
      <w:r w:rsidR="009B0551" w:rsidRPr="007D1CED">
        <w:rPr>
          <w:rFonts w:ascii="Times New Roman" w:hAnsi="Times New Roman"/>
          <w:sz w:val="24"/>
          <w:szCs w:val="24"/>
        </w:rPr>
        <w:t>29-35.</w:t>
      </w:r>
    </w:p>
    <w:p w:rsidR="009B0551" w:rsidRPr="007D1CED" w:rsidRDefault="009B0551" w:rsidP="007D1CED">
      <w:pPr>
        <w:pStyle w:val="NoSpacing"/>
        <w:spacing w:line="480" w:lineRule="auto"/>
        <w:ind w:left="567" w:hanging="567"/>
        <w:rPr>
          <w:rFonts w:ascii="Times New Roman" w:hAnsi="Times New Roman"/>
          <w:sz w:val="24"/>
          <w:szCs w:val="24"/>
        </w:rPr>
      </w:pPr>
      <w:r w:rsidRPr="007D1CED">
        <w:rPr>
          <w:rFonts w:ascii="Times New Roman" w:hAnsi="Times New Roman"/>
          <w:sz w:val="24"/>
          <w:szCs w:val="24"/>
        </w:rPr>
        <w:t>Anderson, T. and Whitelock, D. (2004)</w:t>
      </w:r>
      <w:r w:rsidR="00C275FE">
        <w:rPr>
          <w:rFonts w:ascii="Times New Roman" w:hAnsi="Times New Roman"/>
          <w:sz w:val="24"/>
          <w:szCs w:val="24"/>
        </w:rPr>
        <w:t xml:space="preserve"> The educational s</w:t>
      </w:r>
      <w:r w:rsidR="004A6202" w:rsidRPr="007D1CED">
        <w:rPr>
          <w:rFonts w:ascii="Times New Roman" w:hAnsi="Times New Roman"/>
          <w:sz w:val="24"/>
          <w:szCs w:val="24"/>
        </w:rPr>
        <w:t>emantic web: visioning and p</w:t>
      </w:r>
      <w:r w:rsidRPr="007D1CED">
        <w:rPr>
          <w:rFonts w:ascii="Times New Roman" w:hAnsi="Times New Roman"/>
          <w:sz w:val="24"/>
          <w:szCs w:val="24"/>
        </w:rPr>
        <w:t>rac</w:t>
      </w:r>
      <w:r w:rsidR="00C275FE">
        <w:rPr>
          <w:rFonts w:ascii="Times New Roman" w:hAnsi="Times New Roman"/>
          <w:sz w:val="24"/>
          <w:szCs w:val="24"/>
        </w:rPr>
        <w:t>ticing the future of education.</w:t>
      </w:r>
      <w:r w:rsidRPr="007D1CED">
        <w:rPr>
          <w:rFonts w:ascii="Times New Roman" w:hAnsi="Times New Roman"/>
          <w:sz w:val="24"/>
          <w:szCs w:val="24"/>
        </w:rPr>
        <w:t xml:space="preserve"> </w:t>
      </w:r>
      <w:r w:rsidRPr="007D1CED">
        <w:rPr>
          <w:rFonts w:ascii="Times New Roman" w:hAnsi="Times New Roman"/>
          <w:i/>
          <w:sz w:val="24"/>
          <w:szCs w:val="24"/>
        </w:rPr>
        <w:t>Journal of Interactive Media in Education</w:t>
      </w:r>
      <w:r w:rsidRPr="007D1CED">
        <w:rPr>
          <w:rFonts w:ascii="Times New Roman" w:hAnsi="Times New Roman"/>
          <w:sz w:val="24"/>
          <w:szCs w:val="24"/>
        </w:rPr>
        <w:t>, 1: 1-15.</w:t>
      </w:r>
    </w:p>
    <w:p w:rsidR="009B0551" w:rsidRPr="007D1CED" w:rsidRDefault="00541F07" w:rsidP="007D1CED">
      <w:pPr>
        <w:pStyle w:val="NoSpacing"/>
        <w:spacing w:line="480" w:lineRule="auto"/>
        <w:ind w:left="567" w:hanging="567"/>
        <w:rPr>
          <w:rFonts w:ascii="Times New Roman" w:hAnsi="Times New Roman"/>
          <w:sz w:val="24"/>
          <w:szCs w:val="24"/>
        </w:rPr>
      </w:pPr>
      <w:r>
        <w:rPr>
          <w:rFonts w:ascii="Times New Roman" w:hAnsi="Times New Roman"/>
          <w:sz w:val="24"/>
          <w:szCs w:val="24"/>
        </w:rPr>
        <w:t>Apple, M. and King, N. (1983) What do schools teach? I</w:t>
      </w:r>
      <w:r w:rsidR="009B0551" w:rsidRPr="007D1CED">
        <w:rPr>
          <w:rFonts w:ascii="Times New Roman" w:hAnsi="Times New Roman"/>
          <w:sz w:val="24"/>
          <w:szCs w:val="24"/>
        </w:rPr>
        <w:t xml:space="preserve">n H. Giroux, and D. Purpel (eds) </w:t>
      </w:r>
      <w:r w:rsidR="009B0551" w:rsidRPr="007D1CED">
        <w:rPr>
          <w:rFonts w:ascii="Times New Roman" w:hAnsi="Times New Roman"/>
          <w:i/>
          <w:sz w:val="24"/>
          <w:szCs w:val="24"/>
        </w:rPr>
        <w:t>The Hidden Curriculum and Moral Education</w:t>
      </w:r>
      <w:r w:rsidR="009B0551" w:rsidRPr="007D1CED">
        <w:rPr>
          <w:rFonts w:ascii="Times New Roman" w:hAnsi="Times New Roman"/>
          <w:sz w:val="24"/>
          <w:szCs w:val="24"/>
        </w:rPr>
        <w:t>, Berkeley, California: McCutchan Publishing Corporation.</w:t>
      </w:r>
    </w:p>
    <w:p w:rsidR="009B0551" w:rsidRPr="007D1CED" w:rsidRDefault="009B0551" w:rsidP="007D1CED">
      <w:pPr>
        <w:pStyle w:val="NoSpacing"/>
        <w:spacing w:line="480" w:lineRule="auto"/>
        <w:ind w:left="567" w:hanging="567"/>
        <w:rPr>
          <w:rFonts w:ascii="Times New Roman" w:hAnsi="Times New Roman"/>
          <w:color w:val="000000"/>
          <w:sz w:val="24"/>
          <w:szCs w:val="24"/>
        </w:rPr>
      </w:pPr>
      <w:r w:rsidRPr="007D1CED">
        <w:rPr>
          <w:rFonts w:ascii="Times New Roman" w:hAnsi="Times New Roman"/>
          <w:color w:val="000000"/>
          <w:sz w:val="24"/>
          <w:szCs w:val="24"/>
        </w:rPr>
        <w:t>Berners-Lee, T., Hendler, J. and Lassil</w:t>
      </w:r>
      <w:r w:rsidR="00541F07">
        <w:rPr>
          <w:rFonts w:ascii="Times New Roman" w:hAnsi="Times New Roman"/>
          <w:color w:val="000000"/>
          <w:sz w:val="24"/>
          <w:szCs w:val="24"/>
        </w:rPr>
        <w:t>a, O. (2001) The semantic web.</w:t>
      </w:r>
      <w:r w:rsidRPr="007D1CED">
        <w:rPr>
          <w:rFonts w:ascii="Times New Roman" w:hAnsi="Times New Roman"/>
          <w:color w:val="000000"/>
          <w:sz w:val="24"/>
          <w:szCs w:val="24"/>
        </w:rPr>
        <w:t xml:space="preserve"> </w:t>
      </w:r>
      <w:r w:rsidRPr="007D1CED">
        <w:rPr>
          <w:rFonts w:ascii="Times New Roman" w:hAnsi="Times New Roman"/>
          <w:i/>
          <w:color w:val="000000"/>
          <w:sz w:val="24"/>
          <w:szCs w:val="24"/>
        </w:rPr>
        <w:t>Scientific American</w:t>
      </w:r>
      <w:r w:rsidRPr="007D1CED">
        <w:rPr>
          <w:rFonts w:ascii="Times New Roman" w:hAnsi="Times New Roman"/>
          <w:color w:val="000000"/>
          <w:sz w:val="24"/>
          <w:szCs w:val="24"/>
        </w:rPr>
        <w:t xml:space="preserve">, </w:t>
      </w:r>
      <w:r w:rsidRPr="007D1CED">
        <w:rPr>
          <w:rFonts w:ascii="Times New Roman" w:hAnsi="Times New Roman"/>
          <w:i/>
          <w:color w:val="000000"/>
          <w:sz w:val="24"/>
          <w:szCs w:val="24"/>
        </w:rPr>
        <w:t>284</w:t>
      </w:r>
      <w:r w:rsidRPr="007D1CED">
        <w:rPr>
          <w:rFonts w:ascii="Times New Roman" w:hAnsi="Times New Roman"/>
          <w:color w:val="000000"/>
          <w:sz w:val="24"/>
          <w:szCs w:val="24"/>
        </w:rPr>
        <w:t xml:space="preserve">, 5: 34-43. </w:t>
      </w:r>
    </w:p>
    <w:p w:rsidR="009B0551" w:rsidRPr="007D1CED" w:rsidRDefault="009B0551" w:rsidP="007D1CED">
      <w:pPr>
        <w:pStyle w:val="NoSpacing"/>
        <w:spacing w:line="480" w:lineRule="auto"/>
        <w:ind w:left="567" w:hanging="567"/>
        <w:rPr>
          <w:rFonts w:ascii="Times New Roman" w:hAnsi="Times New Roman"/>
          <w:sz w:val="24"/>
          <w:szCs w:val="24"/>
        </w:rPr>
      </w:pPr>
      <w:r w:rsidRPr="007D1CED">
        <w:rPr>
          <w:rFonts w:ascii="Times New Roman" w:hAnsi="Times New Roman"/>
          <w:sz w:val="24"/>
          <w:szCs w:val="24"/>
        </w:rPr>
        <w:t xml:space="preserve">Bizer, C., Heath, T. and Berners-Lee, T. (2009) </w:t>
      </w:r>
      <w:hyperlink r:id="rId8" w:history="1">
        <w:r w:rsidRPr="007D1CED">
          <w:rPr>
            <w:rFonts w:ascii="Times New Roman" w:hAnsi="Times New Roman"/>
            <w:sz w:val="24"/>
            <w:szCs w:val="24"/>
          </w:rPr>
          <w:t>Linked data - the story so far</w:t>
        </w:r>
      </w:hyperlink>
      <w:r w:rsidR="00541F07">
        <w:rPr>
          <w:rFonts w:ascii="Times New Roman" w:hAnsi="Times New Roman"/>
          <w:sz w:val="24"/>
          <w:szCs w:val="24"/>
        </w:rPr>
        <w:t>.</w:t>
      </w:r>
      <w:r w:rsidRPr="007D1CED">
        <w:rPr>
          <w:rFonts w:ascii="Times New Roman" w:hAnsi="Times New Roman"/>
          <w:sz w:val="24"/>
          <w:szCs w:val="24"/>
        </w:rPr>
        <w:t xml:space="preserve"> </w:t>
      </w:r>
      <w:r w:rsidRPr="007D1CED">
        <w:rPr>
          <w:rFonts w:ascii="Times New Roman" w:hAnsi="Times New Roman"/>
          <w:i/>
          <w:sz w:val="24"/>
          <w:szCs w:val="24"/>
        </w:rPr>
        <w:t>International Journal on Semantic Web and Information Systems</w:t>
      </w:r>
      <w:r w:rsidRPr="007D1CED">
        <w:rPr>
          <w:rFonts w:ascii="Times New Roman" w:hAnsi="Times New Roman"/>
          <w:sz w:val="24"/>
          <w:szCs w:val="24"/>
        </w:rPr>
        <w:t>, 5, 3: 1-22.</w:t>
      </w:r>
    </w:p>
    <w:p w:rsidR="009B0551" w:rsidRPr="007D1CED" w:rsidRDefault="009B0551" w:rsidP="007D1CED">
      <w:pPr>
        <w:pStyle w:val="NoSpacing"/>
        <w:spacing w:line="480" w:lineRule="auto"/>
        <w:ind w:left="567" w:hanging="567"/>
        <w:rPr>
          <w:rFonts w:ascii="Times New Roman" w:hAnsi="Times New Roman"/>
          <w:sz w:val="24"/>
          <w:szCs w:val="24"/>
        </w:rPr>
      </w:pPr>
      <w:r w:rsidRPr="007D1CED">
        <w:rPr>
          <w:rFonts w:ascii="Times New Roman" w:hAnsi="Times New Roman"/>
          <w:sz w:val="24"/>
          <w:szCs w:val="24"/>
        </w:rPr>
        <w:t>Bloomer, M. (1997)</w:t>
      </w:r>
      <w:r w:rsidR="007C0498" w:rsidRPr="007D1CED">
        <w:rPr>
          <w:rFonts w:ascii="Times New Roman" w:hAnsi="Times New Roman"/>
          <w:sz w:val="24"/>
          <w:szCs w:val="24"/>
        </w:rPr>
        <w:t>.</w:t>
      </w:r>
      <w:r w:rsidRPr="007D1CED">
        <w:rPr>
          <w:rFonts w:ascii="Times New Roman" w:hAnsi="Times New Roman"/>
          <w:sz w:val="24"/>
          <w:szCs w:val="24"/>
        </w:rPr>
        <w:t xml:space="preserve"> </w:t>
      </w:r>
      <w:r w:rsidR="00541F07">
        <w:rPr>
          <w:rFonts w:ascii="Times New Roman" w:hAnsi="Times New Roman"/>
          <w:i/>
          <w:sz w:val="24"/>
          <w:szCs w:val="24"/>
        </w:rPr>
        <w:t>Curriculum Making in Post-16 E</w:t>
      </w:r>
      <w:r w:rsidRPr="007D1CED">
        <w:rPr>
          <w:rFonts w:ascii="Times New Roman" w:hAnsi="Times New Roman"/>
          <w:i/>
          <w:sz w:val="24"/>
          <w:szCs w:val="24"/>
        </w:rPr>
        <w:t>ducation</w:t>
      </w:r>
      <w:r w:rsidR="00541F07">
        <w:rPr>
          <w:rFonts w:ascii="Times New Roman" w:hAnsi="Times New Roman"/>
          <w:sz w:val="24"/>
          <w:szCs w:val="24"/>
        </w:rPr>
        <w:t>.</w:t>
      </w:r>
      <w:r w:rsidRPr="007D1CED">
        <w:rPr>
          <w:rFonts w:ascii="Times New Roman" w:hAnsi="Times New Roman"/>
          <w:sz w:val="24"/>
          <w:szCs w:val="24"/>
        </w:rPr>
        <w:t xml:space="preserve"> London: Routledge.</w:t>
      </w:r>
    </w:p>
    <w:p w:rsidR="009B0551" w:rsidRPr="007D1CED" w:rsidRDefault="009B0551" w:rsidP="007D1CED">
      <w:pPr>
        <w:pStyle w:val="NoSpacing"/>
        <w:spacing w:line="480" w:lineRule="auto"/>
        <w:ind w:left="567" w:hanging="567"/>
        <w:rPr>
          <w:rFonts w:ascii="Times New Roman" w:hAnsi="Times New Roman"/>
          <w:sz w:val="24"/>
          <w:szCs w:val="24"/>
        </w:rPr>
      </w:pPr>
      <w:r w:rsidRPr="007D1CED">
        <w:rPr>
          <w:rFonts w:ascii="Times New Roman" w:hAnsi="Times New Roman"/>
          <w:sz w:val="24"/>
          <w:szCs w:val="24"/>
        </w:rPr>
        <w:t xml:space="preserve">Bowker, G. (2005) </w:t>
      </w:r>
      <w:r w:rsidR="00541F07">
        <w:rPr>
          <w:rFonts w:ascii="Times New Roman" w:hAnsi="Times New Roman"/>
          <w:i/>
          <w:sz w:val="24"/>
          <w:szCs w:val="24"/>
        </w:rPr>
        <w:t>Memory Practices in the S</w:t>
      </w:r>
      <w:r w:rsidRPr="007D1CED">
        <w:rPr>
          <w:rFonts w:ascii="Times New Roman" w:hAnsi="Times New Roman"/>
          <w:i/>
          <w:sz w:val="24"/>
          <w:szCs w:val="24"/>
        </w:rPr>
        <w:t>ciences</w:t>
      </w:r>
      <w:r w:rsidRPr="007D1CED">
        <w:rPr>
          <w:rFonts w:ascii="Times New Roman" w:hAnsi="Times New Roman"/>
          <w:sz w:val="24"/>
          <w:szCs w:val="24"/>
        </w:rPr>
        <w:t>, Cambridge, Mass.: MIT Press.</w:t>
      </w:r>
    </w:p>
    <w:p w:rsidR="009B0551" w:rsidRPr="007D1CED" w:rsidRDefault="00541F07" w:rsidP="007D1CED">
      <w:pPr>
        <w:pStyle w:val="NoSpacing"/>
        <w:spacing w:line="480" w:lineRule="auto"/>
        <w:ind w:left="567" w:hanging="567"/>
        <w:rPr>
          <w:rFonts w:ascii="Times New Roman" w:eastAsia="Cambria" w:hAnsi="Times New Roman"/>
          <w:sz w:val="24"/>
          <w:szCs w:val="24"/>
        </w:rPr>
      </w:pPr>
      <w:r>
        <w:rPr>
          <w:rFonts w:ascii="Times New Roman" w:hAnsi="Times New Roman"/>
          <w:sz w:val="24"/>
          <w:szCs w:val="24"/>
        </w:rPr>
        <w:t xml:space="preserve">Callon, M. and Law, J. (2004) </w:t>
      </w:r>
      <w:r w:rsidR="009B0551" w:rsidRPr="007D1CED">
        <w:rPr>
          <w:rFonts w:ascii="Times New Roman" w:hAnsi="Times New Roman"/>
          <w:sz w:val="24"/>
          <w:szCs w:val="24"/>
        </w:rPr>
        <w:t>Introduction: absence-presence, circulation and</w:t>
      </w:r>
      <w:r>
        <w:rPr>
          <w:rFonts w:ascii="Times New Roman" w:hAnsi="Times New Roman"/>
          <w:sz w:val="24"/>
          <w:szCs w:val="24"/>
        </w:rPr>
        <w:t xml:space="preserve"> encountering in complex space. </w:t>
      </w:r>
      <w:r w:rsidR="009B0551" w:rsidRPr="007D1CED">
        <w:rPr>
          <w:rFonts w:ascii="Times New Roman" w:hAnsi="Times New Roman"/>
          <w:sz w:val="24"/>
          <w:szCs w:val="24"/>
        </w:rPr>
        <w:t xml:space="preserve"> </w:t>
      </w:r>
      <w:r w:rsidR="009B0551" w:rsidRPr="007D1CED">
        <w:rPr>
          <w:rFonts w:ascii="Times New Roman" w:hAnsi="Times New Roman"/>
          <w:i/>
          <w:sz w:val="24"/>
          <w:szCs w:val="24"/>
        </w:rPr>
        <w:t>Environment and Planning D: Society and Space,</w:t>
      </w:r>
      <w:r w:rsidR="009B0551" w:rsidRPr="007D1CED">
        <w:rPr>
          <w:rFonts w:ascii="Times New Roman" w:eastAsia="Cambria" w:hAnsi="Times New Roman"/>
          <w:sz w:val="24"/>
          <w:szCs w:val="24"/>
        </w:rPr>
        <w:t xml:space="preserve"> 22: 3-11.</w:t>
      </w:r>
    </w:p>
    <w:p w:rsidR="008249F7" w:rsidRPr="007D1CED" w:rsidRDefault="009B0551" w:rsidP="007D1CED">
      <w:pPr>
        <w:pStyle w:val="NoSpacing"/>
        <w:spacing w:line="480" w:lineRule="auto"/>
        <w:ind w:left="567" w:hanging="567"/>
        <w:rPr>
          <w:rFonts w:ascii="Times New Roman" w:eastAsia="Cambria" w:hAnsi="Times New Roman"/>
          <w:sz w:val="24"/>
          <w:szCs w:val="24"/>
        </w:rPr>
      </w:pPr>
      <w:r w:rsidRPr="007D1CED">
        <w:rPr>
          <w:rFonts w:ascii="Times New Roman" w:eastAsia="Cambria" w:hAnsi="Times New Roman"/>
          <w:sz w:val="24"/>
          <w:szCs w:val="24"/>
        </w:rPr>
        <w:t xml:space="preserve">Cope, B. and Kalantzis, M. (eds) (2000) </w:t>
      </w:r>
      <w:r w:rsidRPr="007D1CED">
        <w:rPr>
          <w:rFonts w:ascii="Times New Roman" w:eastAsia="Cambria" w:hAnsi="Times New Roman"/>
          <w:i/>
          <w:sz w:val="24"/>
          <w:szCs w:val="24"/>
        </w:rPr>
        <w:t>Multiliteracies</w:t>
      </w:r>
      <w:r w:rsidR="00541F07">
        <w:rPr>
          <w:rFonts w:ascii="Times New Roman" w:eastAsia="Cambria" w:hAnsi="Times New Roman"/>
          <w:sz w:val="24"/>
          <w:szCs w:val="24"/>
        </w:rPr>
        <w:t>.</w:t>
      </w:r>
      <w:r w:rsidRPr="007D1CED">
        <w:rPr>
          <w:rFonts w:ascii="Times New Roman" w:eastAsia="Cambria" w:hAnsi="Times New Roman"/>
          <w:sz w:val="24"/>
          <w:szCs w:val="24"/>
        </w:rPr>
        <w:t xml:space="preserve"> London: Routledge.</w:t>
      </w:r>
    </w:p>
    <w:p w:rsidR="009B0551" w:rsidRPr="007D1CED" w:rsidRDefault="00541F07" w:rsidP="007D1CED">
      <w:pPr>
        <w:pStyle w:val="NoSpacing"/>
        <w:spacing w:line="480" w:lineRule="auto"/>
        <w:ind w:left="567" w:hanging="567"/>
        <w:rPr>
          <w:rFonts w:ascii="Times New Roman" w:eastAsia="Cambria" w:hAnsi="Times New Roman"/>
          <w:sz w:val="24"/>
          <w:szCs w:val="24"/>
        </w:rPr>
      </w:pPr>
      <w:r>
        <w:rPr>
          <w:rFonts w:ascii="Times New Roman" w:eastAsia="Cambria" w:hAnsi="Times New Roman"/>
          <w:sz w:val="24"/>
          <w:szCs w:val="24"/>
        </w:rPr>
        <w:t>Cyganiak, R. and Jentzsch, A. (2010)</w:t>
      </w:r>
      <w:r w:rsidR="008249F7" w:rsidRPr="007D1CED">
        <w:rPr>
          <w:rFonts w:ascii="Times New Roman" w:eastAsia="Cambria" w:hAnsi="Times New Roman"/>
          <w:sz w:val="24"/>
          <w:szCs w:val="24"/>
        </w:rPr>
        <w:t xml:space="preserve"> Linking Open Data Cloud Diagram. Retrieved from </w:t>
      </w:r>
      <w:hyperlink r:id="rId9" w:history="1">
        <w:r w:rsidRPr="00A875A8">
          <w:rPr>
            <w:rStyle w:val="Hyperlink"/>
            <w:rFonts w:ascii="Times New Roman" w:eastAsia="Cambria" w:hAnsi="Times New Roman"/>
            <w:sz w:val="24"/>
            <w:szCs w:val="24"/>
          </w:rPr>
          <w:t>http://richard.cyganiak.de/2007/10/lod/</w:t>
        </w:r>
      </w:hyperlink>
      <w:r>
        <w:rPr>
          <w:rFonts w:ascii="Times New Roman" w:eastAsia="Cambria" w:hAnsi="Times New Roman"/>
          <w:sz w:val="24"/>
          <w:szCs w:val="24"/>
        </w:rPr>
        <w:t xml:space="preserve"> </w:t>
      </w:r>
    </w:p>
    <w:p w:rsidR="00D14478" w:rsidRPr="007D1CED" w:rsidRDefault="009B0551" w:rsidP="007D1CED">
      <w:pPr>
        <w:pStyle w:val="NoSpacing"/>
        <w:spacing w:line="480" w:lineRule="auto"/>
        <w:ind w:left="567" w:hanging="567"/>
        <w:rPr>
          <w:rFonts w:ascii="Times New Roman" w:eastAsia="Cambria" w:hAnsi="Times New Roman"/>
          <w:sz w:val="24"/>
          <w:szCs w:val="24"/>
        </w:rPr>
      </w:pPr>
      <w:r w:rsidRPr="007D1CED">
        <w:rPr>
          <w:rFonts w:ascii="Times New Roman" w:eastAsia="Cambria" w:hAnsi="Times New Roman"/>
          <w:sz w:val="24"/>
          <w:szCs w:val="24"/>
        </w:rPr>
        <w:t xml:space="preserve">Devedzic, V. (2006) </w:t>
      </w:r>
      <w:r w:rsidRPr="007D1CED">
        <w:rPr>
          <w:rFonts w:ascii="Times New Roman" w:eastAsia="Cambria" w:hAnsi="Times New Roman"/>
          <w:i/>
          <w:sz w:val="24"/>
          <w:szCs w:val="24"/>
        </w:rPr>
        <w:t>Semantic Web and Education</w:t>
      </w:r>
      <w:r w:rsidRPr="007D1CED">
        <w:rPr>
          <w:rFonts w:ascii="Times New Roman" w:eastAsia="Cambria" w:hAnsi="Times New Roman"/>
          <w:sz w:val="24"/>
          <w:szCs w:val="24"/>
        </w:rPr>
        <w:t>, Dordrecht: Springer.</w:t>
      </w:r>
    </w:p>
    <w:p w:rsidR="009B0551" w:rsidRPr="007D1CED" w:rsidRDefault="00D14478" w:rsidP="007D1CED">
      <w:pPr>
        <w:pStyle w:val="NoSpacing"/>
        <w:spacing w:line="480" w:lineRule="auto"/>
        <w:ind w:left="567" w:hanging="567"/>
        <w:rPr>
          <w:rFonts w:ascii="Times New Roman" w:eastAsia="Cambria" w:hAnsi="Times New Roman"/>
          <w:sz w:val="24"/>
          <w:szCs w:val="24"/>
        </w:rPr>
      </w:pPr>
      <w:r w:rsidRPr="007D1CED">
        <w:rPr>
          <w:rFonts w:ascii="Times New Roman" w:eastAsia="Cambria" w:hAnsi="Times New Roman"/>
          <w:sz w:val="24"/>
          <w:szCs w:val="24"/>
        </w:rPr>
        <w:t>Ding, L., Difranzo, D., Graves, A., Michaelis, J., Li, X., McGuinness, D. et al. (2010). Data-gov Wiki: Towards Linking Government Data, Proceedings from AAAI Spring Symposium Series 2010.  Online at: http://www.aaai.org/ocs/index.php/SSS/SSS10/paper/view/1154</w:t>
      </w:r>
    </w:p>
    <w:p w:rsidR="009B0551" w:rsidRPr="007D1CED" w:rsidRDefault="009B0551" w:rsidP="007D1CED">
      <w:pPr>
        <w:pStyle w:val="NoSpacing"/>
        <w:spacing w:line="480" w:lineRule="auto"/>
        <w:ind w:left="567" w:hanging="567"/>
        <w:rPr>
          <w:rFonts w:ascii="Times New Roman" w:hAnsi="Times New Roman"/>
          <w:sz w:val="24"/>
          <w:szCs w:val="24"/>
        </w:rPr>
      </w:pPr>
      <w:r w:rsidRPr="007D1CED">
        <w:rPr>
          <w:rFonts w:ascii="Times New Roman" w:eastAsia="Cambria" w:hAnsi="Times New Roman"/>
          <w:sz w:val="24"/>
          <w:szCs w:val="24"/>
        </w:rPr>
        <w:t>Dolog, P. and</w:t>
      </w:r>
      <w:r w:rsidR="00541F07">
        <w:rPr>
          <w:rFonts w:ascii="Times New Roman" w:hAnsi="Times New Roman"/>
          <w:sz w:val="24"/>
          <w:szCs w:val="24"/>
        </w:rPr>
        <w:t xml:space="preserve"> Schaefer, M. (2005) </w:t>
      </w:r>
      <w:r w:rsidRPr="007D1CED">
        <w:rPr>
          <w:rFonts w:ascii="Times New Roman" w:hAnsi="Times New Roman"/>
          <w:sz w:val="24"/>
          <w:szCs w:val="24"/>
        </w:rPr>
        <w:t xml:space="preserve">Learner </w:t>
      </w:r>
      <w:r w:rsidR="00541F07">
        <w:rPr>
          <w:rFonts w:ascii="Times New Roman" w:hAnsi="Times New Roman"/>
          <w:sz w:val="24"/>
          <w:szCs w:val="24"/>
        </w:rPr>
        <w:t>modeling on the semantic web. I</w:t>
      </w:r>
      <w:r w:rsidRPr="007D1CED">
        <w:rPr>
          <w:rFonts w:ascii="Times New Roman" w:hAnsi="Times New Roman"/>
          <w:sz w:val="24"/>
          <w:szCs w:val="24"/>
        </w:rPr>
        <w:t xml:space="preserve">n Proc. of PerSWeb-2005 Workshop, Personalization on the Semantic Web, July, 2005, Edinburgh, UK. </w:t>
      </w:r>
    </w:p>
    <w:p w:rsidR="009B0551" w:rsidRPr="007D1CED" w:rsidRDefault="009B0551" w:rsidP="007D1CED">
      <w:pPr>
        <w:pStyle w:val="NoSpacing"/>
        <w:spacing w:line="480" w:lineRule="auto"/>
        <w:ind w:left="567" w:hanging="567"/>
        <w:rPr>
          <w:rFonts w:ascii="Times New Roman" w:hAnsi="Times New Roman"/>
          <w:sz w:val="24"/>
          <w:szCs w:val="24"/>
        </w:rPr>
      </w:pPr>
      <w:r w:rsidRPr="007D1CED">
        <w:rPr>
          <w:rFonts w:ascii="Times New Roman" w:hAnsi="Times New Roman"/>
          <w:sz w:val="24"/>
          <w:szCs w:val="24"/>
        </w:rPr>
        <w:t xml:space="preserve">Fenwick, T. and Edwards, R. (2010) </w:t>
      </w:r>
      <w:r w:rsidRPr="007D1CED">
        <w:rPr>
          <w:rFonts w:ascii="Times New Roman" w:hAnsi="Times New Roman"/>
          <w:i/>
          <w:sz w:val="24"/>
          <w:szCs w:val="24"/>
        </w:rPr>
        <w:t>Ac</w:t>
      </w:r>
      <w:r w:rsidR="00541F07">
        <w:rPr>
          <w:rFonts w:ascii="Times New Roman" w:hAnsi="Times New Roman"/>
          <w:i/>
          <w:sz w:val="24"/>
          <w:szCs w:val="24"/>
        </w:rPr>
        <w:t>tor-network Theory in Education.</w:t>
      </w:r>
      <w:r w:rsidRPr="007D1CED">
        <w:rPr>
          <w:rFonts w:ascii="Times New Roman" w:hAnsi="Times New Roman"/>
          <w:i/>
          <w:sz w:val="24"/>
          <w:szCs w:val="24"/>
        </w:rPr>
        <w:t xml:space="preserve"> </w:t>
      </w:r>
      <w:r w:rsidRPr="007D1CED">
        <w:rPr>
          <w:rFonts w:ascii="Times New Roman" w:hAnsi="Times New Roman"/>
          <w:sz w:val="24"/>
          <w:szCs w:val="24"/>
        </w:rPr>
        <w:t>London: Routledge.</w:t>
      </w:r>
    </w:p>
    <w:p w:rsidR="007A03D9" w:rsidRDefault="009B0551" w:rsidP="007A03D9">
      <w:pPr>
        <w:pStyle w:val="NoSpacing"/>
        <w:spacing w:line="480" w:lineRule="auto"/>
        <w:ind w:left="567" w:hanging="567"/>
        <w:rPr>
          <w:rFonts w:ascii="Times New Roman" w:hAnsi="Times New Roman"/>
          <w:sz w:val="24"/>
          <w:szCs w:val="24"/>
        </w:rPr>
      </w:pPr>
      <w:r w:rsidRPr="007D1CED">
        <w:rPr>
          <w:rFonts w:ascii="Times New Roman" w:hAnsi="Times New Roman"/>
          <w:sz w:val="24"/>
          <w:szCs w:val="24"/>
        </w:rPr>
        <w:t xml:space="preserve">Friesen, N. (2009) Open Educational Resources: New Possibilities for Change and Sustainability International Review of Research in Open and Distance Learning 10(5) </w:t>
      </w:r>
      <w:r w:rsidRPr="007A03D9">
        <w:rPr>
          <w:rFonts w:ascii="Times New Roman" w:hAnsi="Times New Roman"/>
          <w:sz w:val="24"/>
          <w:szCs w:val="24"/>
        </w:rPr>
        <w:t xml:space="preserve">Online at: </w:t>
      </w:r>
      <w:hyperlink r:id="rId10" w:history="1">
        <w:r w:rsidR="007A03D9" w:rsidRPr="00A875A8">
          <w:rPr>
            <w:rStyle w:val="Hyperlink"/>
            <w:rFonts w:ascii="Times New Roman" w:hAnsi="Times New Roman"/>
            <w:sz w:val="24"/>
            <w:szCs w:val="24"/>
          </w:rPr>
          <w:t>http://www.irrodl.org/index.php/irrodl/article/view/664/1388</w:t>
        </w:r>
      </w:hyperlink>
    </w:p>
    <w:p w:rsidR="007A03D9" w:rsidRPr="007A03D9" w:rsidRDefault="007A03D9" w:rsidP="007A03D9">
      <w:pPr>
        <w:pStyle w:val="NoSpacing"/>
        <w:spacing w:line="480" w:lineRule="auto"/>
        <w:ind w:left="567" w:hanging="567"/>
        <w:rPr>
          <w:rFonts w:ascii="Times New Roman" w:hAnsi="Times New Roman"/>
          <w:sz w:val="24"/>
          <w:szCs w:val="24"/>
        </w:rPr>
      </w:pPr>
      <w:r w:rsidRPr="007A03D9">
        <w:rPr>
          <w:rFonts w:ascii="Times New Roman" w:hAnsi="Times New Roman"/>
          <w:sz w:val="24"/>
          <w:szCs w:val="24"/>
        </w:rPr>
        <w:t>Orlikowski, W. and Iacano, C. (2001) Desperately seeking the 'IT' in</w:t>
      </w:r>
      <w:r>
        <w:rPr>
          <w:rFonts w:ascii="Times New Roman" w:hAnsi="Times New Roman"/>
          <w:sz w:val="24"/>
          <w:szCs w:val="24"/>
        </w:rPr>
        <w:t xml:space="preserve"> IT research - a call to theoriz</w:t>
      </w:r>
      <w:r w:rsidRPr="007A03D9">
        <w:rPr>
          <w:rFonts w:ascii="Times New Roman" w:hAnsi="Times New Roman"/>
          <w:sz w:val="24"/>
          <w:szCs w:val="24"/>
        </w:rPr>
        <w:t xml:space="preserve">ing the IT artefact, </w:t>
      </w:r>
      <w:r w:rsidRPr="007A03D9">
        <w:rPr>
          <w:rFonts w:ascii="Times New Roman" w:hAnsi="Times New Roman"/>
          <w:i/>
          <w:sz w:val="24"/>
          <w:szCs w:val="24"/>
        </w:rPr>
        <w:t>Information Systems Research</w:t>
      </w:r>
      <w:r w:rsidRPr="007A03D9">
        <w:rPr>
          <w:rFonts w:ascii="Times New Roman" w:hAnsi="Times New Roman"/>
          <w:sz w:val="24"/>
          <w:szCs w:val="24"/>
        </w:rPr>
        <w:t xml:space="preserve"> 12, 2: 121-34.</w:t>
      </w:r>
    </w:p>
    <w:p w:rsidR="00C22922" w:rsidRDefault="00C22922" w:rsidP="007D1CED">
      <w:pPr>
        <w:pStyle w:val="NoSpacing"/>
        <w:spacing w:line="480" w:lineRule="auto"/>
        <w:ind w:left="567" w:hanging="567"/>
        <w:rPr>
          <w:rFonts w:ascii="Times New Roman" w:hAnsi="Times New Roman"/>
          <w:sz w:val="24"/>
          <w:szCs w:val="24"/>
        </w:rPr>
      </w:pPr>
      <w:r w:rsidRPr="007D1CED">
        <w:rPr>
          <w:rFonts w:ascii="Times New Roman" w:hAnsi="Times New Roman"/>
          <w:sz w:val="24"/>
          <w:szCs w:val="24"/>
        </w:rPr>
        <w:t xml:space="preserve">Lampland, M. and Star, S. (2009) (eds) </w:t>
      </w:r>
      <w:r w:rsidRPr="007D1CED">
        <w:rPr>
          <w:rFonts w:ascii="Times New Roman" w:hAnsi="Times New Roman"/>
          <w:i/>
          <w:sz w:val="24"/>
          <w:szCs w:val="24"/>
        </w:rPr>
        <w:t>Standards and Their Stories: How Quantifying, Classifying, and Formalizing Practices Shape Everyday Life</w:t>
      </w:r>
      <w:r w:rsidR="00541F07">
        <w:rPr>
          <w:rFonts w:ascii="Times New Roman" w:hAnsi="Times New Roman"/>
          <w:sz w:val="24"/>
          <w:szCs w:val="24"/>
        </w:rPr>
        <w:t>.</w:t>
      </w:r>
      <w:r w:rsidRPr="007D1CED">
        <w:rPr>
          <w:rFonts w:ascii="Times New Roman" w:hAnsi="Times New Roman"/>
          <w:sz w:val="24"/>
          <w:szCs w:val="24"/>
        </w:rPr>
        <w:t xml:space="preserve"> Ithaca: Cornel University Press.</w:t>
      </w:r>
    </w:p>
    <w:p w:rsidR="0038332C" w:rsidRPr="007D1CED" w:rsidRDefault="0038332C" w:rsidP="007D1CED">
      <w:pPr>
        <w:pStyle w:val="NoSpacing"/>
        <w:spacing w:line="480" w:lineRule="auto"/>
        <w:ind w:left="567" w:hanging="567"/>
        <w:rPr>
          <w:rFonts w:ascii="Times New Roman" w:hAnsi="Times New Roman"/>
          <w:sz w:val="24"/>
          <w:szCs w:val="24"/>
        </w:rPr>
      </w:pPr>
      <w:r>
        <w:rPr>
          <w:rFonts w:ascii="Times New Roman" w:hAnsi="Times New Roman"/>
          <w:sz w:val="24"/>
          <w:szCs w:val="24"/>
        </w:rPr>
        <w:t xml:space="preserve">Latour, B. (2005) </w:t>
      </w:r>
      <w:r w:rsidRPr="0038332C">
        <w:rPr>
          <w:rFonts w:ascii="Times New Roman" w:hAnsi="Times New Roman"/>
          <w:i/>
          <w:sz w:val="24"/>
          <w:szCs w:val="24"/>
        </w:rPr>
        <w:t>Re-assembling the Social: An Introduction ot Actor-network Theory</w:t>
      </w:r>
      <w:r>
        <w:rPr>
          <w:rFonts w:ascii="Times New Roman" w:hAnsi="Times New Roman"/>
          <w:sz w:val="24"/>
          <w:szCs w:val="24"/>
        </w:rPr>
        <w:t>. Oxford, Oxford University Press.</w:t>
      </w:r>
    </w:p>
    <w:p w:rsidR="009B0551" w:rsidRPr="007D1CED" w:rsidRDefault="009B0551" w:rsidP="007D1CED">
      <w:pPr>
        <w:pStyle w:val="NoSpacing"/>
        <w:spacing w:line="480" w:lineRule="auto"/>
        <w:ind w:left="567" w:hanging="567"/>
        <w:rPr>
          <w:rFonts w:ascii="Times New Roman" w:hAnsi="Times New Roman"/>
          <w:sz w:val="24"/>
          <w:szCs w:val="24"/>
        </w:rPr>
      </w:pPr>
      <w:r w:rsidRPr="007D1CED">
        <w:rPr>
          <w:rFonts w:ascii="Times New Roman" w:hAnsi="Times New Roman"/>
          <w:sz w:val="24"/>
          <w:szCs w:val="24"/>
        </w:rPr>
        <w:t xml:space="preserve">Law, J. (2002) </w:t>
      </w:r>
      <w:r w:rsidRPr="007D1CED">
        <w:rPr>
          <w:rFonts w:ascii="Times New Roman" w:hAnsi="Times New Roman"/>
          <w:i/>
          <w:sz w:val="24"/>
          <w:szCs w:val="24"/>
        </w:rPr>
        <w:t>Aircraft Stories: Decentering the Object in Technoscience</w:t>
      </w:r>
      <w:r w:rsidR="00541F07">
        <w:rPr>
          <w:rFonts w:ascii="Times New Roman" w:hAnsi="Times New Roman"/>
          <w:i/>
          <w:sz w:val="24"/>
          <w:szCs w:val="24"/>
        </w:rPr>
        <w:t>.</w:t>
      </w:r>
      <w:r w:rsidRPr="007D1CED">
        <w:rPr>
          <w:rFonts w:ascii="Times New Roman" w:hAnsi="Times New Roman"/>
          <w:sz w:val="24"/>
          <w:szCs w:val="24"/>
        </w:rPr>
        <w:t xml:space="preserve"> Durham, NC: Duke University Press</w:t>
      </w:r>
    </w:p>
    <w:p w:rsidR="009B0551" w:rsidRPr="007D1CED" w:rsidRDefault="00541F07" w:rsidP="007D1CED">
      <w:pPr>
        <w:pStyle w:val="NoSpacing"/>
        <w:spacing w:line="480" w:lineRule="auto"/>
        <w:ind w:left="567" w:hanging="567"/>
        <w:rPr>
          <w:rFonts w:ascii="Times New Roman" w:hAnsi="Times New Roman"/>
          <w:sz w:val="24"/>
          <w:szCs w:val="24"/>
        </w:rPr>
      </w:pPr>
      <w:r>
        <w:rPr>
          <w:rFonts w:ascii="Times New Roman" w:hAnsi="Times New Roman"/>
          <w:sz w:val="24"/>
          <w:szCs w:val="24"/>
        </w:rPr>
        <w:t xml:space="preserve">Levy, P. (2009) </w:t>
      </w:r>
      <w:r w:rsidR="009B0551" w:rsidRPr="007D1CED">
        <w:rPr>
          <w:rFonts w:ascii="Times New Roman" w:hAnsi="Times New Roman"/>
          <w:sz w:val="24"/>
          <w:szCs w:val="24"/>
        </w:rPr>
        <w:t>Au-delà de Google: Les voies de "l’intelligence collective"</w:t>
      </w:r>
      <w:r>
        <w:rPr>
          <w:rFonts w:ascii="Times New Roman" w:hAnsi="Times New Roman"/>
          <w:sz w:val="24"/>
          <w:szCs w:val="24"/>
        </w:rPr>
        <w:t>.</w:t>
      </w:r>
      <w:r w:rsidR="009B0551" w:rsidRPr="007D1CED">
        <w:rPr>
          <w:rFonts w:ascii="Times New Roman" w:hAnsi="Times New Roman"/>
          <w:i/>
          <w:sz w:val="24"/>
          <w:szCs w:val="24"/>
        </w:rPr>
        <w:t xml:space="preserve"> Multitudes</w:t>
      </w:r>
      <w:r w:rsidR="009B0551" w:rsidRPr="007D1CED">
        <w:rPr>
          <w:rFonts w:ascii="Times New Roman" w:hAnsi="Times New Roman"/>
          <w:sz w:val="24"/>
          <w:szCs w:val="24"/>
        </w:rPr>
        <w:t xml:space="preserve">, 36: 45-52. </w:t>
      </w:r>
    </w:p>
    <w:p w:rsidR="009B0551" w:rsidRPr="007D1CED" w:rsidRDefault="009B0551" w:rsidP="007D1CED">
      <w:pPr>
        <w:pStyle w:val="NoSpacing"/>
        <w:spacing w:line="480" w:lineRule="auto"/>
        <w:ind w:left="567" w:hanging="567"/>
        <w:rPr>
          <w:rFonts w:ascii="Times New Roman" w:hAnsi="Times New Roman"/>
          <w:sz w:val="24"/>
          <w:szCs w:val="24"/>
        </w:rPr>
      </w:pPr>
      <w:r w:rsidRPr="007D1CED">
        <w:rPr>
          <w:rFonts w:ascii="Times New Roman" w:hAnsi="Times New Roman"/>
          <w:sz w:val="24"/>
          <w:szCs w:val="24"/>
        </w:rPr>
        <w:t xml:space="preserve">Margolis, E. (2001) (ed.) </w:t>
      </w:r>
      <w:r w:rsidRPr="007D1CED">
        <w:rPr>
          <w:rFonts w:ascii="Times New Roman" w:hAnsi="Times New Roman"/>
          <w:i/>
          <w:sz w:val="24"/>
          <w:szCs w:val="24"/>
        </w:rPr>
        <w:t>The Hidden Curriculum in Higher Education</w:t>
      </w:r>
      <w:r w:rsidR="00541F07">
        <w:rPr>
          <w:rFonts w:ascii="Times New Roman" w:hAnsi="Times New Roman"/>
          <w:sz w:val="24"/>
          <w:szCs w:val="24"/>
        </w:rPr>
        <w:t>.</w:t>
      </w:r>
      <w:r w:rsidRPr="007D1CED">
        <w:rPr>
          <w:rFonts w:ascii="Times New Roman" w:hAnsi="Times New Roman"/>
          <w:sz w:val="24"/>
          <w:szCs w:val="24"/>
        </w:rPr>
        <w:t xml:space="preserve"> London: Routledge. </w:t>
      </w:r>
    </w:p>
    <w:p w:rsidR="009B0551" w:rsidRPr="007D1CED" w:rsidRDefault="009B0551" w:rsidP="007D1CED">
      <w:pPr>
        <w:pStyle w:val="NoSpacing"/>
        <w:spacing w:line="480" w:lineRule="auto"/>
        <w:ind w:left="567" w:hanging="567"/>
        <w:rPr>
          <w:rFonts w:ascii="Times New Roman" w:hAnsi="Times New Roman"/>
          <w:sz w:val="24"/>
          <w:szCs w:val="24"/>
        </w:rPr>
      </w:pPr>
      <w:r w:rsidRPr="007D1CED">
        <w:rPr>
          <w:rFonts w:ascii="Times New Roman" w:hAnsi="Times New Roman"/>
          <w:sz w:val="24"/>
          <w:szCs w:val="24"/>
        </w:rPr>
        <w:t xml:space="preserve">Mika, P. (2007) </w:t>
      </w:r>
      <w:r w:rsidRPr="007D1CED">
        <w:rPr>
          <w:rFonts w:ascii="Times New Roman" w:hAnsi="Times New Roman"/>
          <w:i/>
          <w:sz w:val="24"/>
          <w:szCs w:val="24"/>
        </w:rPr>
        <w:t>Social Networks and the Semantic Web</w:t>
      </w:r>
      <w:r w:rsidR="00541F07">
        <w:rPr>
          <w:rFonts w:ascii="Times New Roman" w:hAnsi="Times New Roman"/>
          <w:sz w:val="24"/>
          <w:szCs w:val="24"/>
        </w:rPr>
        <w:t>.</w:t>
      </w:r>
      <w:r w:rsidRPr="007D1CED">
        <w:rPr>
          <w:rFonts w:ascii="Times New Roman" w:hAnsi="Times New Roman"/>
          <w:sz w:val="24"/>
          <w:szCs w:val="24"/>
        </w:rPr>
        <w:t xml:space="preserve"> Dordrecht: Springer.</w:t>
      </w:r>
    </w:p>
    <w:p w:rsidR="004E0F92" w:rsidRPr="007D1CED" w:rsidRDefault="004E0F92" w:rsidP="007D1CED">
      <w:pPr>
        <w:pStyle w:val="NoSpacing"/>
        <w:spacing w:line="480" w:lineRule="auto"/>
        <w:ind w:left="567" w:hanging="567"/>
        <w:rPr>
          <w:rFonts w:ascii="Times New Roman" w:hAnsi="Times New Roman"/>
          <w:sz w:val="24"/>
          <w:szCs w:val="24"/>
        </w:rPr>
      </w:pPr>
      <w:r w:rsidRPr="007D1CED">
        <w:rPr>
          <w:rFonts w:ascii="Times New Roman" w:hAnsi="Times New Roman"/>
          <w:sz w:val="24"/>
          <w:szCs w:val="24"/>
        </w:rPr>
        <w:t>Mille</w:t>
      </w:r>
      <w:r w:rsidR="00541F07">
        <w:rPr>
          <w:rFonts w:ascii="Times New Roman" w:hAnsi="Times New Roman"/>
          <w:sz w:val="24"/>
          <w:szCs w:val="24"/>
        </w:rPr>
        <w:t xml:space="preserve">rand, F. and Bowker, G. (2009) </w:t>
      </w:r>
      <w:r w:rsidRPr="007D1CED">
        <w:rPr>
          <w:rFonts w:ascii="Times New Roman" w:hAnsi="Times New Roman"/>
          <w:sz w:val="24"/>
          <w:szCs w:val="24"/>
        </w:rPr>
        <w:t>Metadata standards: trajectories and enactmen</w:t>
      </w:r>
      <w:r w:rsidR="00541F07">
        <w:rPr>
          <w:rFonts w:ascii="Times New Roman" w:hAnsi="Times New Roman"/>
          <w:sz w:val="24"/>
          <w:szCs w:val="24"/>
        </w:rPr>
        <w:t>t in the life of an ontology. I</w:t>
      </w:r>
      <w:r w:rsidRPr="007D1CED">
        <w:rPr>
          <w:rFonts w:ascii="Times New Roman" w:hAnsi="Times New Roman"/>
          <w:sz w:val="24"/>
          <w:szCs w:val="24"/>
        </w:rPr>
        <w:t xml:space="preserve">n M. Lampland and S. Star (eds) </w:t>
      </w:r>
      <w:r w:rsidRPr="007D1CED">
        <w:rPr>
          <w:rFonts w:ascii="Times New Roman" w:hAnsi="Times New Roman"/>
          <w:i/>
          <w:sz w:val="24"/>
          <w:szCs w:val="24"/>
        </w:rPr>
        <w:t>Standards and Their Stories: How Quantifying, Classifying, and Formalizing Practices Shape Everyday Life</w:t>
      </w:r>
      <w:r w:rsidRPr="007D1CED">
        <w:rPr>
          <w:rFonts w:ascii="Times New Roman" w:hAnsi="Times New Roman"/>
          <w:sz w:val="24"/>
          <w:szCs w:val="24"/>
        </w:rPr>
        <w:t>, Ithaca: Cornel University Press.</w:t>
      </w:r>
    </w:p>
    <w:p w:rsidR="00FB6AAE" w:rsidRPr="007D1CED" w:rsidRDefault="009B0551" w:rsidP="007D1CED">
      <w:pPr>
        <w:pStyle w:val="NoSpacing"/>
        <w:spacing w:line="480" w:lineRule="auto"/>
        <w:ind w:left="567" w:hanging="567"/>
        <w:rPr>
          <w:rFonts w:ascii="Times New Roman" w:hAnsi="Times New Roman"/>
          <w:sz w:val="24"/>
          <w:szCs w:val="24"/>
        </w:rPr>
      </w:pPr>
      <w:r w:rsidRPr="007D1CED">
        <w:rPr>
          <w:rFonts w:ascii="Times New Roman" w:hAnsi="Times New Roman"/>
          <w:sz w:val="24"/>
          <w:szCs w:val="24"/>
        </w:rPr>
        <w:t xml:space="preserve">Nelson, T. </w:t>
      </w:r>
      <w:r w:rsidR="0080148F" w:rsidRPr="007D1CED">
        <w:rPr>
          <w:rFonts w:ascii="Times New Roman" w:hAnsi="Times New Roman"/>
          <w:sz w:val="24"/>
          <w:szCs w:val="24"/>
        </w:rPr>
        <w:t xml:space="preserve"> (1965) </w:t>
      </w:r>
      <w:r w:rsidRPr="007D1CED">
        <w:rPr>
          <w:rFonts w:ascii="Times New Roman" w:hAnsi="Times New Roman"/>
          <w:sz w:val="24"/>
          <w:szCs w:val="24"/>
        </w:rPr>
        <w:t xml:space="preserve">A File Structure for the Complex, the </w:t>
      </w:r>
      <w:r w:rsidR="00541F07">
        <w:rPr>
          <w:rFonts w:ascii="Times New Roman" w:hAnsi="Times New Roman"/>
          <w:sz w:val="24"/>
          <w:szCs w:val="24"/>
        </w:rPr>
        <w:t>Changing and the Indeterminate.</w:t>
      </w:r>
      <w:r w:rsidRPr="007D1CED">
        <w:rPr>
          <w:rFonts w:ascii="Times New Roman" w:hAnsi="Times New Roman"/>
          <w:sz w:val="24"/>
          <w:szCs w:val="24"/>
        </w:rPr>
        <w:t xml:space="preserve"> Proceedings of the ACM 20th National Conference </w:t>
      </w:r>
      <w:r w:rsidR="0080148F" w:rsidRPr="007D1CED">
        <w:rPr>
          <w:rFonts w:ascii="Times New Roman" w:hAnsi="Times New Roman"/>
          <w:sz w:val="24"/>
          <w:szCs w:val="24"/>
        </w:rPr>
        <w:t xml:space="preserve">1965, </w:t>
      </w:r>
      <w:r w:rsidRPr="007D1CED">
        <w:rPr>
          <w:rFonts w:ascii="Times New Roman" w:hAnsi="Times New Roman"/>
          <w:sz w:val="24"/>
          <w:szCs w:val="24"/>
        </w:rPr>
        <w:t>pp. 84-100</w:t>
      </w:r>
    </w:p>
    <w:p w:rsidR="009B0551" w:rsidRPr="007D1CED" w:rsidRDefault="0080148F" w:rsidP="007D1CED">
      <w:pPr>
        <w:pStyle w:val="NoSpacing"/>
        <w:spacing w:line="480" w:lineRule="auto"/>
        <w:ind w:left="567" w:hanging="567"/>
        <w:rPr>
          <w:rFonts w:ascii="Times New Roman" w:hAnsi="Times New Roman"/>
          <w:sz w:val="24"/>
          <w:szCs w:val="24"/>
        </w:rPr>
      </w:pPr>
      <w:r w:rsidRPr="007D1CED">
        <w:rPr>
          <w:rFonts w:ascii="Times New Roman" w:hAnsi="Times New Roman"/>
          <w:sz w:val="24"/>
          <w:szCs w:val="24"/>
        </w:rPr>
        <w:t>Nowak, B. (2010)</w:t>
      </w:r>
      <w:r w:rsidR="00FB6AAE" w:rsidRPr="007D1CED">
        <w:rPr>
          <w:rFonts w:ascii="Times New Roman" w:hAnsi="Times New Roman"/>
          <w:sz w:val="24"/>
          <w:szCs w:val="24"/>
        </w:rPr>
        <w:t xml:space="preserve"> The Semantic Web Technology Stack. Retrieved from http://www.bnode.org</w:t>
      </w:r>
    </w:p>
    <w:p w:rsidR="009B0551" w:rsidRPr="007D1CED" w:rsidRDefault="0080148F" w:rsidP="007D1CED">
      <w:pPr>
        <w:pStyle w:val="NoSpacing"/>
        <w:spacing w:line="480" w:lineRule="auto"/>
        <w:ind w:left="567" w:hanging="567"/>
        <w:rPr>
          <w:rFonts w:ascii="Times New Roman" w:hAnsi="Times New Roman"/>
          <w:sz w:val="24"/>
          <w:szCs w:val="24"/>
        </w:rPr>
      </w:pPr>
      <w:r w:rsidRPr="007D1CED">
        <w:rPr>
          <w:rFonts w:ascii="Times New Roman" w:hAnsi="Times New Roman"/>
          <w:sz w:val="24"/>
          <w:szCs w:val="24"/>
        </w:rPr>
        <w:t>Olsson, E. (2004)</w:t>
      </w:r>
      <w:r w:rsidR="009B0551" w:rsidRPr="007D1CED">
        <w:rPr>
          <w:rFonts w:ascii="Times New Roman" w:hAnsi="Times New Roman"/>
          <w:sz w:val="24"/>
          <w:szCs w:val="24"/>
        </w:rPr>
        <w:t xml:space="preserve"> What active users and designers contribute in the design process.</w:t>
      </w:r>
      <w:r w:rsidR="009B0551" w:rsidRPr="007D1CED">
        <w:rPr>
          <w:rFonts w:ascii="Times New Roman" w:hAnsi="Times New Roman"/>
          <w:i/>
          <w:iCs/>
          <w:sz w:val="24"/>
          <w:szCs w:val="24"/>
        </w:rPr>
        <w:t xml:space="preserve"> Interacting with Computers</w:t>
      </w:r>
      <w:r w:rsidR="009B0551" w:rsidRPr="007D1CED">
        <w:rPr>
          <w:rFonts w:ascii="Times New Roman" w:hAnsi="Times New Roman"/>
          <w:sz w:val="24"/>
          <w:szCs w:val="24"/>
        </w:rPr>
        <w:t>, 16, 377-401.</w:t>
      </w:r>
    </w:p>
    <w:p w:rsidR="004E0F92" w:rsidRPr="007D1CED" w:rsidRDefault="004E0F92" w:rsidP="007D1CED">
      <w:pPr>
        <w:pStyle w:val="NoSpacing"/>
        <w:spacing w:line="480" w:lineRule="auto"/>
        <w:ind w:left="567" w:hanging="567"/>
        <w:rPr>
          <w:rFonts w:ascii="Times New Roman" w:hAnsi="Times New Roman"/>
          <w:sz w:val="24"/>
          <w:szCs w:val="24"/>
        </w:rPr>
      </w:pPr>
      <w:r w:rsidRPr="007D1CED">
        <w:rPr>
          <w:rFonts w:ascii="Times New Roman" w:hAnsi="Times New Roman"/>
          <w:sz w:val="24"/>
          <w:szCs w:val="24"/>
        </w:rPr>
        <w:t>Pa</w:t>
      </w:r>
      <w:r w:rsidR="00541F07">
        <w:rPr>
          <w:rFonts w:ascii="Times New Roman" w:hAnsi="Times New Roman"/>
          <w:sz w:val="24"/>
          <w:szCs w:val="24"/>
        </w:rPr>
        <w:t>rgman, D. and Palme, J. (2009) ASCII imperialism. I</w:t>
      </w:r>
      <w:r w:rsidRPr="007D1CED">
        <w:rPr>
          <w:rFonts w:ascii="Times New Roman" w:hAnsi="Times New Roman"/>
          <w:sz w:val="24"/>
          <w:szCs w:val="24"/>
        </w:rPr>
        <w:t xml:space="preserve">n M. Lampland and S. Star (eds) </w:t>
      </w:r>
      <w:r w:rsidRPr="007D1CED">
        <w:rPr>
          <w:rFonts w:ascii="Times New Roman" w:hAnsi="Times New Roman"/>
          <w:i/>
          <w:sz w:val="24"/>
          <w:szCs w:val="24"/>
        </w:rPr>
        <w:t>Standards and Their Stories: How Quantifying, Classifying, and Formalizing Practices Shape Everyday Life</w:t>
      </w:r>
      <w:r w:rsidRPr="007D1CED">
        <w:rPr>
          <w:rFonts w:ascii="Times New Roman" w:hAnsi="Times New Roman"/>
          <w:sz w:val="24"/>
          <w:szCs w:val="24"/>
        </w:rPr>
        <w:t>, Ithaca: Cornel University Press.</w:t>
      </w:r>
    </w:p>
    <w:p w:rsidR="00051CEC" w:rsidRPr="007D1CED" w:rsidRDefault="009B0551" w:rsidP="007D1CED">
      <w:pPr>
        <w:pStyle w:val="NoSpacing"/>
        <w:spacing w:line="480" w:lineRule="auto"/>
        <w:ind w:left="567" w:hanging="567"/>
        <w:rPr>
          <w:rFonts w:ascii="Times New Roman" w:hAnsi="Times New Roman"/>
          <w:sz w:val="24"/>
          <w:szCs w:val="24"/>
        </w:rPr>
      </w:pPr>
      <w:r w:rsidRPr="007D1CED">
        <w:rPr>
          <w:rFonts w:ascii="Times New Roman" w:hAnsi="Times New Roman"/>
          <w:sz w:val="24"/>
          <w:szCs w:val="24"/>
        </w:rPr>
        <w:t xml:space="preserve">Raymond, E. (2001) </w:t>
      </w:r>
      <w:r w:rsidRPr="007D1CED">
        <w:rPr>
          <w:rFonts w:ascii="Times New Roman" w:hAnsi="Times New Roman"/>
          <w:i/>
          <w:sz w:val="24"/>
          <w:szCs w:val="24"/>
        </w:rPr>
        <w:t>The Cathedral and the Bazaar: Musings on Linux and Open Sourc</w:t>
      </w:r>
      <w:r w:rsidR="00541F07">
        <w:rPr>
          <w:rFonts w:ascii="Times New Roman" w:hAnsi="Times New Roman"/>
          <w:i/>
          <w:sz w:val="24"/>
          <w:szCs w:val="24"/>
        </w:rPr>
        <w:t>e by an Accidental Revolutionary.</w:t>
      </w:r>
      <w:r w:rsidRPr="007D1CED">
        <w:rPr>
          <w:rFonts w:ascii="Times New Roman" w:hAnsi="Times New Roman"/>
          <w:sz w:val="24"/>
          <w:szCs w:val="24"/>
        </w:rPr>
        <w:t xml:space="preserve"> Sebastopol, CA: O’Reilly</w:t>
      </w:r>
    </w:p>
    <w:p w:rsidR="009B0551" w:rsidRPr="007D1CED" w:rsidRDefault="00051CEC" w:rsidP="007D1CED">
      <w:pPr>
        <w:pStyle w:val="NoSpacing"/>
        <w:spacing w:line="480" w:lineRule="auto"/>
        <w:ind w:left="567" w:hanging="567"/>
        <w:rPr>
          <w:rFonts w:ascii="Times New Roman" w:hAnsi="Times New Roman"/>
          <w:sz w:val="24"/>
          <w:szCs w:val="24"/>
        </w:rPr>
      </w:pPr>
      <w:r w:rsidRPr="007D1CED">
        <w:rPr>
          <w:rFonts w:ascii="Times New Roman" w:hAnsi="Times New Roman"/>
          <w:sz w:val="24"/>
          <w:szCs w:val="24"/>
        </w:rPr>
        <w:t xml:space="preserve">Robinson, D., Yu, H., Zeller, W., &amp; Felten, E. (2009). Government data and the invisible hand. </w:t>
      </w:r>
      <w:r w:rsidRPr="007D1CED">
        <w:rPr>
          <w:rFonts w:ascii="Times New Roman" w:hAnsi="Times New Roman"/>
          <w:i/>
          <w:sz w:val="24"/>
          <w:szCs w:val="24"/>
        </w:rPr>
        <w:t>Yale Journal of Law and Technology</w:t>
      </w:r>
      <w:r w:rsidR="008C00EA" w:rsidRPr="007D1CED">
        <w:rPr>
          <w:rFonts w:ascii="Times New Roman" w:hAnsi="Times New Roman"/>
          <w:sz w:val="24"/>
          <w:szCs w:val="24"/>
        </w:rPr>
        <w:t>, 11:</w:t>
      </w:r>
      <w:r w:rsidRPr="007D1CED">
        <w:rPr>
          <w:rFonts w:ascii="Times New Roman" w:hAnsi="Times New Roman"/>
          <w:sz w:val="24"/>
          <w:szCs w:val="24"/>
        </w:rPr>
        <w:t xml:space="preserve"> 160. </w:t>
      </w:r>
    </w:p>
    <w:p w:rsidR="009B0551" w:rsidRPr="007D1CED" w:rsidRDefault="009B0551" w:rsidP="007D1CED">
      <w:pPr>
        <w:pStyle w:val="NoSpacing"/>
        <w:spacing w:line="480" w:lineRule="auto"/>
        <w:ind w:left="567" w:hanging="567"/>
        <w:rPr>
          <w:rFonts w:ascii="Times New Roman" w:hAnsi="Times New Roman"/>
          <w:sz w:val="24"/>
          <w:szCs w:val="24"/>
        </w:rPr>
      </w:pPr>
      <w:r w:rsidRPr="007D1CED">
        <w:rPr>
          <w:rFonts w:ascii="Times New Roman" w:hAnsi="Times New Roman"/>
          <w:sz w:val="24"/>
          <w:szCs w:val="24"/>
        </w:rPr>
        <w:t xml:space="preserve">Snyder, B. (1971) </w:t>
      </w:r>
      <w:r w:rsidRPr="007D1CED">
        <w:rPr>
          <w:rFonts w:ascii="Times New Roman" w:hAnsi="Times New Roman"/>
          <w:i/>
          <w:sz w:val="24"/>
          <w:szCs w:val="24"/>
        </w:rPr>
        <w:t>The Hidden Curriculum</w:t>
      </w:r>
      <w:r w:rsidR="00541F07">
        <w:rPr>
          <w:rFonts w:ascii="Times New Roman" w:hAnsi="Times New Roman"/>
          <w:sz w:val="24"/>
          <w:szCs w:val="24"/>
        </w:rPr>
        <w:t>.</w:t>
      </w:r>
      <w:r w:rsidRPr="007D1CED">
        <w:rPr>
          <w:rFonts w:ascii="Times New Roman" w:hAnsi="Times New Roman"/>
          <w:sz w:val="24"/>
          <w:szCs w:val="24"/>
        </w:rPr>
        <w:t xml:space="preserve"> New York: Knopf.</w:t>
      </w:r>
    </w:p>
    <w:p w:rsidR="009B0551" w:rsidRPr="007D1CED" w:rsidRDefault="009B0551" w:rsidP="007D1CED">
      <w:pPr>
        <w:pStyle w:val="NoSpacing"/>
        <w:spacing w:line="480" w:lineRule="auto"/>
        <w:ind w:left="567" w:hanging="567"/>
        <w:rPr>
          <w:rFonts w:ascii="Times New Roman" w:hAnsi="Times New Roman"/>
          <w:sz w:val="24"/>
          <w:szCs w:val="24"/>
        </w:rPr>
      </w:pPr>
      <w:r w:rsidRPr="007D1CED">
        <w:rPr>
          <w:rFonts w:ascii="Times New Roman" w:hAnsi="Times New Roman"/>
          <w:sz w:val="24"/>
          <w:szCs w:val="24"/>
        </w:rPr>
        <w:t xml:space="preserve">Snyder, I. (ed) (2002) </w:t>
      </w:r>
      <w:r w:rsidRPr="007D1CED">
        <w:rPr>
          <w:rFonts w:ascii="Times New Roman" w:hAnsi="Times New Roman"/>
          <w:i/>
          <w:sz w:val="24"/>
          <w:szCs w:val="24"/>
        </w:rPr>
        <w:t>Silicon Literacies</w:t>
      </w:r>
      <w:r w:rsidR="00541F07">
        <w:rPr>
          <w:rFonts w:ascii="Times New Roman" w:hAnsi="Times New Roman"/>
          <w:sz w:val="24"/>
          <w:szCs w:val="24"/>
        </w:rPr>
        <w:t>.</w:t>
      </w:r>
      <w:r w:rsidRPr="007D1CED">
        <w:rPr>
          <w:rFonts w:ascii="Times New Roman" w:hAnsi="Times New Roman"/>
          <w:sz w:val="24"/>
          <w:szCs w:val="24"/>
        </w:rPr>
        <w:t xml:space="preserve"> London: Routledge.</w:t>
      </w:r>
    </w:p>
    <w:p w:rsidR="009B0551" w:rsidRPr="007D1CED" w:rsidRDefault="00541F07" w:rsidP="007D1CED">
      <w:pPr>
        <w:pStyle w:val="NoSpacing"/>
        <w:spacing w:line="480" w:lineRule="auto"/>
        <w:ind w:left="567" w:hanging="567"/>
        <w:rPr>
          <w:rFonts w:ascii="Times New Roman" w:hAnsi="Times New Roman"/>
          <w:sz w:val="24"/>
          <w:szCs w:val="24"/>
        </w:rPr>
      </w:pPr>
      <w:r>
        <w:rPr>
          <w:rFonts w:ascii="Times New Roman" w:hAnsi="Times New Roman"/>
          <w:sz w:val="24"/>
          <w:szCs w:val="24"/>
        </w:rPr>
        <w:t xml:space="preserve">Thrift, N. (2004) </w:t>
      </w:r>
      <w:r w:rsidR="009B0551" w:rsidRPr="007D1CED">
        <w:rPr>
          <w:rFonts w:ascii="Times New Roman" w:hAnsi="Times New Roman"/>
          <w:sz w:val="24"/>
          <w:szCs w:val="24"/>
        </w:rPr>
        <w:t>Remembering the technological unconscious by foregr</w:t>
      </w:r>
      <w:r>
        <w:rPr>
          <w:rFonts w:ascii="Times New Roman" w:hAnsi="Times New Roman"/>
          <w:sz w:val="24"/>
          <w:szCs w:val="24"/>
        </w:rPr>
        <w:t>ounding knowledges of position.</w:t>
      </w:r>
      <w:r w:rsidR="009B0551" w:rsidRPr="007D1CED">
        <w:rPr>
          <w:rFonts w:ascii="Times New Roman" w:hAnsi="Times New Roman"/>
          <w:sz w:val="24"/>
          <w:szCs w:val="24"/>
        </w:rPr>
        <w:t xml:space="preserve"> </w:t>
      </w:r>
      <w:r w:rsidR="009B0551" w:rsidRPr="007D1CED">
        <w:rPr>
          <w:rFonts w:ascii="Times New Roman" w:hAnsi="Times New Roman"/>
          <w:i/>
          <w:sz w:val="24"/>
          <w:szCs w:val="24"/>
        </w:rPr>
        <w:t>Environment and Planning D: Society and Space</w:t>
      </w:r>
      <w:r w:rsidR="009B0551" w:rsidRPr="007D1CED">
        <w:rPr>
          <w:rFonts w:ascii="Times New Roman" w:hAnsi="Times New Roman"/>
          <w:sz w:val="24"/>
          <w:szCs w:val="24"/>
        </w:rPr>
        <w:t>, 22: 175-90.</w:t>
      </w:r>
    </w:p>
    <w:p w:rsidR="00274447" w:rsidRPr="007D1CED" w:rsidRDefault="00541F07" w:rsidP="007D1CED">
      <w:pPr>
        <w:pStyle w:val="NoSpacing"/>
        <w:spacing w:line="480" w:lineRule="auto"/>
        <w:ind w:left="567" w:hanging="567"/>
        <w:rPr>
          <w:rFonts w:ascii="Times New Roman" w:hAnsi="Times New Roman"/>
          <w:sz w:val="24"/>
          <w:szCs w:val="24"/>
        </w:rPr>
      </w:pPr>
      <w:r>
        <w:rPr>
          <w:rFonts w:ascii="Times New Roman" w:hAnsi="Times New Roman"/>
          <w:sz w:val="24"/>
          <w:szCs w:val="24"/>
        </w:rPr>
        <w:t xml:space="preserve">Thrift, N. (2005) </w:t>
      </w:r>
      <w:r w:rsidR="009B0551" w:rsidRPr="007D1CED">
        <w:rPr>
          <w:rFonts w:ascii="Times New Roman" w:hAnsi="Times New Roman"/>
          <w:sz w:val="24"/>
          <w:szCs w:val="24"/>
        </w:rPr>
        <w:t>Beyond mediation: three new material regi</w:t>
      </w:r>
      <w:r>
        <w:rPr>
          <w:rFonts w:ascii="Times New Roman" w:hAnsi="Times New Roman"/>
          <w:sz w:val="24"/>
          <w:szCs w:val="24"/>
        </w:rPr>
        <w:t>sters and their consequences. I</w:t>
      </w:r>
      <w:r w:rsidR="009B0551" w:rsidRPr="007D1CED">
        <w:rPr>
          <w:rFonts w:ascii="Times New Roman" w:hAnsi="Times New Roman"/>
          <w:sz w:val="24"/>
          <w:szCs w:val="24"/>
        </w:rPr>
        <w:t xml:space="preserve">n D. Miller (ed.) </w:t>
      </w:r>
      <w:r w:rsidR="009B0551" w:rsidRPr="007D1CED">
        <w:rPr>
          <w:rFonts w:ascii="Times New Roman" w:hAnsi="Times New Roman"/>
          <w:i/>
          <w:sz w:val="24"/>
          <w:szCs w:val="24"/>
        </w:rPr>
        <w:t>Materiality</w:t>
      </w:r>
      <w:r w:rsidR="009B0551" w:rsidRPr="007D1CED">
        <w:rPr>
          <w:rFonts w:ascii="Times New Roman" w:hAnsi="Times New Roman"/>
          <w:sz w:val="24"/>
          <w:szCs w:val="24"/>
        </w:rPr>
        <w:t>, Durham, NC: Duke University Press.</w:t>
      </w:r>
    </w:p>
    <w:p w:rsidR="009B0551" w:rsidRPr="007D1CED" w:rsidRDefault="00274447" w:rsidP="007D1CED">
      <w:pPr>
        <w:pStyle w:val="NoSpacing"/>
        <w:spacing w:line="480" w:lineRule="auto"/>
        <w:ind w:left="567" w:hanging="567"/>
        <w:rPr>
          <w:rFonts w:ascii="Times New Roman" w:hAnsi="Times New Roman"/>
          <w:sz w:val="24"/>
          <w:szCs w:val="24"/>
        </w:rPr>
      </w:pPr>
      <w:r w:rsidRPr="007D1CED">
        <w:rPr>
          <w:rFonts w:ascii="Times New Roman" w:hAnsi="Times New Roman"/>
          <w:sz w:val="24"/>
          <w:szCs w:val="24"/>
        </w:rPr>
        <w:t>Tiropanis, T., Davis, H., Millard, D., Weal, M., White, S., &amp; Wills, G. (2009). SemTech Project Report. Southampton: University of Southampton/JISC.  Online at: http:// www.jisc.ac.uk/media/documents/projects/semtech-report.pdf</w:t>
      </w:r>
    </w:p>
    <w:p w:rsidR="009B0551" w:rsidRPr="007D1CED" w:rsidRDefault="009B0551" w:rsidP="007D1CED">
      <w:pPr>
        <w:pStyle w:val="NoSpacing"/>
        <w:spacing w:line="480" w:lineRule="auto"/>
        <w:ind w:left="567" w:hanging="567"/>
        <w:rPr>
          <w:rFonts w:ascii="Times New Roman" w:hAnsi="Times New Roman"/>
          <w:sz w:val="24"/>
          <w:szCs w:val="24"/>
        </w:rPr>
      </w:pPr>
      <w:r w:rsidRPr="007D1CED">
        <w:rPr>
          <w:rFonts w:ascii="Times New Roman" w:hAnsi="Times New Roman"/>
          <w:sz w:val="24"/>
          <w:szCs w:val="24"/>
        </w:rPr>
        <w:t xml:space="preserve">Urry, J. (2007) </w:t>
      </w:r>
      <w:r w:rsidRPr="007D1CED">
        <w:rPr>
          <w:rFonts w:ascii="Times New Roman" w:hAnsi="Times New Roman"/>
          <w:i/>
          <w:sz w:val="24"/>
          <w:szCs w:val="24"/>
        </w:rPr>
        <w:t>Mobilities</w:t>
      </w:r>
      <w:r w:rsidR="00541F07">
        <w:rPr>
          <w:rFonts w:ascii="Times New Roman" w:hAnsi="Times New Roman"/>
          <w:sz w:val="24"/>
          <w:szCs w:val="24"/>
        </w:rPr>
        <w:t>.</w:t>
      </w:r>
      <w:r w:rsidRPr="007D1CED">
        <w:rPr>
          <w:rFonts w:ascii="Times New Roman" w:hAnsi="Times New Roman"/>
          <w:sz w:val="24"/>
          <w:szCs w:val="24"/>
        </w:rPr>
        <w:t xml:space="preserve"> Cambridge: Polity Press.</w:t>
      </w:r>
    </w:p>
    <w:p w:rsidR="009B0551" w:rsidRPr="007D1CED" w:rsidRDefault="00541F07" w:rsidP="007D1CED">
      <w:pPr>
        <w:pStyle w:val="NoSpacing"/>
        <w:spacing w:line="480" w:lineRule="auto"/>
        <w:ind w:left="567" w:hanging="567"/>
        <w:rPr>
          <w:rFonts w:ascii="Times New Roman" w:hAnsi="Times New Roman"/>
          <w:sz w:val="24"/>
          <w:szCs w:val="24"/>
        </w:rPr>
      </w:pPr>
      <w:r>
        <w:rPr>
          <w:rFonts w:ascii="Times New Roman" w:hAnsi="Times New Roman"/>
          <w:sz w:val="24"/>
          <w:szCs w:val="24"/>
        </w:rPr>
        <w:t xml:space="preserve">Woolgar, S. (1991) </w:t>
      </w:r>
      <w:r w:rsidR="009B0551" w:rsidRPr="007D1CED">
        <w:rPr>
          <w:rFonts w:ascii="Times New Roman" w:hAnsi="Times New Roman"/>
          <w:sz w:val="24"/>
          <w:szCs w:val="24"/>
        </w:rPr>
        <w:t xml:space="preserve">Configuring the user: </w:t>
      </w:r>
      <w:r>
        <w:rPr>
          <w:rFonts w:ascii="Times New Roman" w:hAnsi="Times New Roman"/>
          <w:sz w:val="24"/>
          <w:szCs w:val="24"/>
        </w:rPr>
        <w:t>the case of usability trials. I</w:t>
      </w:r>
      <w:r w:rsidR="009B0551" w:rsidRPr="007D1CED">
        <w:rPr>
          <w:rFonts w:ascii="Times New Roman" w:hAnsi="Times New Roman"/>
          <w:sz w:val="24"/>
          <w:szCs w:val="24"/>
        </w:rPr>
        <w:t xml:space="preserve">n J. Law (ed) </w:t>
      </w:r>
      <w:r w:rsidR="009B0551" w:rsidRPr="007D1CED">
        <w:rPr>
          <w:rFonts w:ascii="Times New Roman" w:hAnsi="Times New Roman"/>
          <w:i/>
          <w:sz w:val="24"/>
          <w:szCs w:val="24"/>
        </w:rPr>
        <w:t>The Sociology of Monsters</w:t>
      </w:r>
      <w:r w:rsidR="009B0551" w:rsidRPr="007D1CED">
        <w:rPr>
          <w:rFonts w:ascii="Times New Roman" w:hAnsi="Times New Roman"/>
          <w:sz w:val="24"/>
          <w:szCs w:val="24"/>
        </w:rPr>
        <w:t>, London: Routledge.</w:t>
      </w:r>
    </w:p>
    <w:p w:rsidR="00644568" w:rsidRDefault="00644568" w:rsidP="00644568">
      <w:pPr>
        <w:pStyle w:val="Heading2"/>
      </w:pPr>
      <w:r>
        <w:br w:type="page"/>
        <w:t>Figures</w:t>
      </w:r>
    </w:p>
    <w:p w:rsidR="00644568" w:rsidRDefault="00644568" w:rsidP="00644568"/>
    <w:p w:rsidR="00644568" w:rsidRDefault="00644568" w:rsidP="00644568"/>
    <w:p w:rsidR="00644568" w:rsidRDefault="00644568" w:rsidP="00644568">
      <w:r>
        <w:t xml:space="preserve">Figure 1: The Linking Open Data Cloud Diagram </w:t>
      </w:r>
    </w:p>
    <w:p w:rsidR="00644568" w:rsidRDefault="00DD5137" w:rsidP="00644568">
      <w:r>
        <w:rPr>
          <w:noProof/>
          <w:lang w:val="en-GB" w:eastAsia="en-GB" w:bidi="ar-SA"/>
        </w:rPr>
        <w:drawing>
          <wp:inline distT="0" distB="0" distL="0" distR="0">
            <wp:extent cx="5757545" cy="3742055"/>
            <wp:effectExtent l="25400" t="0" r="8255" b="0"/>
            <wp:docPr id="3" name="Picture 3" descr="lod-datasets_2010-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d-datasets_2010-09-22"/>
                    <pic:cNvPicPr>
                      <a:picLocks noChangeAspect="1" noChangeArrowheads="1"/>
                    </pic:cNvPicPr>
                  </pic:nvPicPr>
                  <pic:blipFill>
                    <a:blip r:embed="rId11" cstate="print"/>
                    <a:srcRect/>
                    <a:stretch>
                      <a:fillRect/>
                    </a:stretch>
                  </pic:blipFill>
                  <pic:spPr bwMode="auto">
                    <a:xfrm>
                      <a:off x="0" y="0"/>
                      <a:ext cx="5757545" cy="3742055"/>
                    </a:xfrm>
                    <a:prstGeom prst="rect">
                      <a:avLst/>
                    </a:prstGeom>
                    <a:noFill/>
                    <a:ln w="9525">
                      <a:noFill/>
                      <a:miter lim="800000"/>
                      <a:headEnd/>
                      <a:tailEnd/>
                    </a:ln>
                  </pic:spPr>
                </pic:pic>
              </a:graphicData>
            </a:graphic>
          </wp:inline>
        </w:drawing>
      </w:r>
    </w:p>
    <w:p w:rsidR="00644568" w:rsidRDefault="00644568" w:rsidP="00644568"/>
    <w:p w:rsidR="00644568" w:rsidRDefault="00644568" w:rsidP="003C1E7C">
      <w:pPr>
        <w:spacing w:line="480" w:lineRule="auto"/>
      </w:pPr>
      <w:r>
        <w:br w:type="page"/>
        <w:t>Figure 2: The Semantic Web Layer Cake (3-Dimensional Version by Benjamin Nova</w:t>
      </w:r>
      <w:r w:rsidR="004D3F30">
        <w:t>k). No</w:t>
      </w:r>
      <w:r w:rsidR="003C1E7C">
        <w:t>te the less complex ‘linked web of data’ alongside the more complex assemblage of the ‘semantic web toolkit’</w:t>
      </w:r>
    </w:p>
    <w:p w:rsidR="00644568" w:rsidRDefault="00DD5137" w:rsidP="00644568">
      <w:r>
        <w:rPr>
          <w:noProof/>
          <w:lang w:val="en-GB" w:eastAsia="en-GB" w:bidi="ar-SA"/>
        </w:rPr>
        <w:drawing>
          <wp:inline distT="0" distB="0" distL="0" distR="0">
            <wp:extent cx="5486400" cy="3014345"/>
            <wp:effectExtent l="0" t="0" r="0" b="0"/>
            <wp:docPr id="4" name="P 1" descr="semantic_web_technology_st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semantic_web_technology_stack.png"/>
                    <pic:cNvPicPr>
                      <a:picLocks noChangeAspect="1" noChangeArrowheads="1"/>
                    </pic:cNvPicPr>
                  </pic:nvPicPr>
                  <pic:blipFill>
                    <a:blip r:embed="rId12" cstate="print"/>
                    <a:srcRect l="-10609" r="-10609"/>
                    <a:stretch>
                      <a:fillRect/>
                    </a:stretch>
                  </pic:blipFill>
                  <pic:spPr bwMode="auto">
                    <a:xfrm>
                      <a:off x="0" y="0"/>
                      <a:ext cx="5486400" cy="3014345"/>
                    </a:xfrm>
                    <a:prstGeom prst="rect">
                      <a:avLst/>
                    </a:prstGeom>
                    <a:noFill/>
                    <a:ln w="9525">
                      <a:noFill/>
                      <a:miter lim="800000"/>
                      <a:headEnd/>
                      <a:tailEnd/>
                    </a:ln>
                  </pic:spPr>
                </pic:pic>
              </a:graphicData>
            </a:graphic>
          </wp:inline>
        </w:drawing>
      </w:r>
    </w:p>
    <w:p w:rsidR="00644568" w:rsidRDefault="00644568" w:rsidP="00644568"/>
    <w:p w:rsidR="00644568" w:rsidRDefault="00644568" w:rsidP="00644568"/>
    <w:p w:rsidR="00644568" w:rsidRDefault="00644568" w:rsidP="00644568"/>
    <w:p w:rsidR="00644568" w:rsidRDefault="00644568" w:rsidP="00644568"/>
    <w:p w:rsidR="00644568" w:rsidRDefault="00644568" w:rsidP="00644568"/>
    <w:p w:rsidR="004D3F30" w:rsidRPr="004D3F30" w:rsidRDefault="004D3F30" w:rsidP="004D3F30">
      <w:pPr>
        <w:spacing w:after="0" w:line="240" w:lineRule="auto"/>
        <w:jc w:val="left"/>
      </w:pPr>
      <w:r>
        <w:br w:type="page"/>
      </w:r>
    </w:p>
    <w:p w:rsidR="004D3F30" w:rsidRPr="004D3F30" w:rsidRDefault="004D3F30" w:rsidP="004D3F30">
      <w:pPr>
        <w:spacing w:line="480" w:lineRule="auto"/>
        <w:jc w:val="left"/>
      </w:pPr>
      <w:r w:rsidRPr="004D3F30">
        <w:t>Figure 3: Global Events, Global Media: data from the US Geological Survey plots earthquakes onto a map; clicking a location presents linked data and media coverage</w:t>
      </w:r>
    </w:p>
    <w:p w:rsidR="009B0551" w:rsidRPr="00644568" w:rsidRDefault="00D24F30" w:rsidP="00644568">
      <w:r>
        <w:rPr>
          <w:noProof/>
          <w:lang w:val="en-GB" w:eastAsia="en-GB" w:bidi="ar-SA"/>
        </w:rPr>
        <w:drawing>
          <wp:inline distT="0" distB="0" distL="0" distR="0">
            <wp:extent cx="5759450" cy="3297110"/>
            <wp:effectExtent l="19050" t="0" r="0" b="0"/>
            <wp:docPr id="1" name="Picture 1" descr="C:\Documents and Settings\rge1\Local Settings\Temporary Internet Files\Content.Word\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ge1\Local Settings\Temporary Internet Files\Content.Word\figure3.png"/>
                    <pic:cNvPicPr>
                      <a:picLocks noChangeAspect="1" noChangeArrowheads="1"/>
                    </pic:cNvPicPr>
                  </pic:nvPicPr>
                  <pic:blipFill>
                    <a:blip r:embed="rId13" cstate="print"/>
                    <a:srcRect/>
                    <a:stretch>
                      <a:fillRect/>
                    </a:stretch>
                  </pic:blipFill>
                  <pic:spPr bwMode="auto">
                    <a:xfrm>
                      <a:off x="0" y="0"/>
                      <a:ext cx="5759450" cy="3297110"/>
                    </a:xfrm>
                    <a:prstGeom prst="rect">
                      <a:avLst/>
                    </a:prstGeom>
                    <a:noFill/>
                    <a:ln w="9525">
                      <a:noFill/>
                      <a:miter lim="800000"/>
                      <a:headEnd/>
                      <a:tailEnd/>
                    </a:ln>
                  </pic:spPr>
                </pic:pic>
              </a:graphicData>
            </a:graphic>
          </wp:inline>
        </w:drawing>
      </w:r>
    </w:p>
    <w:sectPr w:rsidR="009B0551" w:rsidRPr="00644568" w:rsidSect="009B0551">
      <w:footerReference w:type="default" r:id="rId14"/>
      <w:pgSz w:w="11906" w:h="16838"/>
      <w:pgMar w:top="1440" w:right="1418" w:bottom="144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1BB1" w:rsidRDefault="00DE1BB1">
      <w:r>
        <w:separator/>
      </w:r>
    </w:p>
  </w:endnote>
  <w:endnote w:type="continuationSeparator" w:id="0">
    <w:p w:rsidR="00DE1BB1" w:rsidRDefault="00DE1B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BB1" w:rsidRDefault="00DE1BB1">
    <w:pPr>
      <w:pStyle w:val="Footer"/>
      <w:jc w:val="center"/>
    </w:pPr>
  </w:p>
  <w:p w:rsidR="00DE1BB1" w:rsidRDefault="00DE1BB1" w:rsidP="009B0551">
    <w:pPr>
      <w:pStyle w:val="Footer"/>
      <w:jc w:val="center"/>
    </w:pPr>
    <w:fldSimple w:instr=" PAGE   \* MERGEFORMAT ">
      <w:r w:rsidR="007E7C86">
        <w:rPr>
          <w:noProof/>
        </w:rPr>
        <w:t>24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1BB1" w:rsidRDefault="00DE1BB1">
      <w:r>
        <w:separator/>
      </w:r>
    </w:p>
  </w:footnote>
  <w:footnote w:type="continuationSeparator" w:id="0">
    <w:p w:rsidR="00DE1BB1" w:rsidRDefault="00DE1B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361A21"/>
    <w:multiLevelType w:val="hybridMultilevel"/>
    <w:tmpl w:val="08109A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6D6755F"/>
    <w:multiLevelType w:val="hybridMultilevel"/>
    <w:tmpl w:val="FC18D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20"/>
  <w:drawingGridHorizontalSpacing w:val="120"/>
  <w:displayHorizontalDrawingGridEvery w:val="2"/>
  <w:characterSpacingControl w:val="doNotCompress"/>
  <w:savePreviewPicture/>
  <w:hdrShapeDefaults>
    <o:shapedefaults v:ext="edit" spidmax="10241"/>
  </w:hdrShapeDefaults>
  <w:footnotePr>
    <w:footnote w:id="-1"/>
    <w:footnote w:id="0"/>
  </w:footnotePr>
  <w:endnotePr>
    <w:endnote w:id="-1"/>
    <w:endnote w:id="0"/>
  </w:endnotePr>
  <w:compat/>
  <w:rsids>
    <w:rsidRoot w:val="00C275CC"/>
    <w:rsid w:val="000334EE"/>
    <w:rsid w:val="00051CEC"/>
    <w:rsid w:val="00062F34"/>
    <w:rsid w:val="000942F2"/>
    <w:rsid w:val="00097344"/>
    <w:rsid w:val="000B7679"/>
    <w:rsid w:val="000C066C"/>
    <w:rsid w:val="000D5021"/>
    <w:rsid w:val="000E4083"/>
    <w:rsid w:val="000F3888"/>
    <w:rsid w:val="000F5CAD"/>
    <w:rsid w:val="001114AF"/>
    <w:rsid w:val="001161B7"/>
    <w:rsid w:val="00127748"/>
    <w:rsid w:val="001358FA"/>
    <w:rsid w:val="00147C13"/>
    <w:rsid w:val="00173754"/>
    <w:rsid w:val="00183405"/>
    <w:rsid w:val="001869B1"/>
    <w:rsid w:val="00190713"/>
    <w:rsid w:val="001A0309"/>
    <w:rsid w:val="001A5CD2"/>
    <w:rsid w:val="001E0507"/>
    <w:rsid w:val="001E49EA"/>
    <w:rsid w:val="001F2057"/>
    <w:rsid w:val="001F4DF1"/>
    <w:rsid w:val="0020394B"/>
    <w:rsid w:val="00205DD9"/>
    <w:rsid w:val="00211F5E"/>
    <w:rsid w:val="00230013"/>
    <w:rsid w:val="00250F7A"/>
    <w:rsid w:val="00274447"/>
    <w:rsid w:val="002B147A"/>
    <w:rsid w:val="002B5A7A"/>
    <w:rsid w:val="002C4B37"/>
    <w:rsid w:val="002D685C"/>
    <w:rsid w:val="00312A74"/>
    <w:rsid w:val="0033193C"/>
    <w:rsid w:val="00344B12"/>
    <w:rsid w:val="0037705F"/>
    <w:rsid w:val="0038332C"/>
    <w:rsid w:val="003C174D"/>
    <w:rsid w:val="003C1E7C"/>
    <w:rsid w:val="003C4248"/>
    <w:rsid w:val="003C5544"/>
    <w:rsid w:val="003D0CE5"/>
    <w:rsid w:val="0042082E"/>
    <w:rsid w:val="00440B30"/>
    <w:rsid w:val="004A6202"/>
    <w:rsid w:val="004D3F30"/>
    <w:rsid w:val="004D62B4"/>
    <w:rsid w:val="004E03E8"/>
    <w:rsid w:val="004E0F92"/>
    <w:rsid w:val="004E6FDB"/>
    <w:rsid w:val="004F5565"/>
    <w:rsid w:val="005011A1"/>
    <w:rsid w:val="00507C21"/>
    <w:rsid w:val="005321E2"/>
    <w:rsid w:val="00541F07"/>
    <w:rsid w:val="00557771"/>
    <w:rsid w:val="00574758"/>
    <w:rsid w:val="0059735B"/>
    <w:rsid w:val="005A38E5"/>
    <w:rsid w:val="005D017D"/>
    <w:rsid w:val="005D203E"/>
    <w:rsid w:val="005F26B0"/>
    <w:rsid w:val="00616385"/>
    <w:rsid w:val="006256DF"/>
    <w:rsid w:val="00644568"/>
    <w:rsid w:val="006631C7"/>
    <w:rsid w:val="006B5511"/>
    <w:rsid w:val="006D7C7E"/>
    <w:rsid w:val="006E0B6A"/>
    <w:rsid w:val="00707B5C"/>
    <w:rsid w:val="0073588B"/>
    <w:rsid w:val="0073720C"/>
    <w:rsid w:val="007414C0"/>
    <w:rsid w:val="00771004"/>
    <w:rsid w:val="00793BE3"/>
    <w:rsid w:val="007A03D9"/>
    <w:rsid w:val="007B4294"/>
    <w:rsid w:val="007C0498"/>
    <w:rsid w:val="007D1CED"/>
    <w:rsid w:val="007E7C86"/>
    <w:rsid w:val="0080148F"/>
    <w:rsid w:val="00815B51"/>
    <w:rsid w:val="008249F7"/>
    <w:rsid w:val="0082714A"/>
    <w:rsid w:val="0086123A"/>
    <w:rsid w:val="00887C58"/>
    <w:rsid w:val="008A6F0C"/>
    <w:rsid w:val="008C00EA"/>
    <w:rsid w:val="00907360"/>
    <w:rsid w:val="00910492"/>
    <w:rsid w:val="00952921"/>
    <w:rsid w:val="009660E5"/>
    <w:rsid w:val="009B0551"/>
    <w:rsid w:val="009C2358"/>
    <w:rsid w:val="009C7584"/>
    <w:rsid w:val="009D71BE"/>
    <w:rsid w:val="009D7C1F"/>
    <w:rsid w:val="00A02BAB"/>
    <w:rsid w:val="00A11991"/>
    <w:rsid w:val="00A27DE1"/>
    <w:rsid w:val="00AA0402"/>
    <w:rsid w:val="00AA1E9A"/>
    <w:rsid w:val="00AA4423"/>
    <w:rsid w:val="00B47375"/>
    <w:rsid w:val="00B53209"/>
    <w:rsid w:val="00B6513E"/>
    <w:rsid w:val="00B72B5A"/>
    <w:rsid w:val="00B96713"/>
    <w:rsid w:val="00BF3E06"/>
    <w:rsid w:val="00C22922"/>
    <w:rsid w:val="00C24655"/>
    <w:rsid w:val="00C275CC"/>
    <w:rsid w:val="00C275FE"/>
    <w:rsid w:val="00C4005C"/>
    <w:rsid w:val="00C6246C"/>
    <w:rsid w:val="00C866D5"/>
    <w:rsid w:val="00CA4809"/>
    <w:rsid w:val="00CC2881"/>
    <w:rsid w:val="00D14478"/>
    <w:rsid w:val="00D20F76"/>
    <w:rsid w:val="00D21D02"/>
    <w:rsid w:val="00D24F30"/>
    <w:rsid w:val="00D302C6"/>
    <w:rsid w:val="00D41EB2"/>
    <w:rsid w:val="00D70966"/>
    <w:rsid w:val="00D74F16"/>
    <w:rsid w:val="00D77412"/>
    <w:rsid w:val="00D82DBB"/>
    <w:rsid w:val="00DA2855"/>
    <w:rsid w:val="00DC3381"/>
    <w:rsid w:val="00DD5137"/>
    <w:rsid w:val="00DE1BB1"/>
    <w:rsid w:val="00DE6512"/>
    <w:rsid w:val="00E25903"/>
    <w:rsid w:val="00E35C9E"/>
    <w:rsid w:val="00E5657D"/>
    <w:rsid w:val="00E865DE"/>
    <w:rsid w:val="00EA438B"/>
    <w:rsid w:val="00EB3DDF"/>
    <w:rsid w:val="00EE47FA"/>
    <w:rsid w:val="00EF1299"/>
    <w:rsid w:val="00EF409B"/>
    <w:rsid w:val="00F03E5C"/>
    <w:rsid w:val="00F17C04"/>
    <w:rsid w:val="00F444B6"/>
    <w:rsid w:val="00F543B2"/>
    <w:rsid w:val="00F642A0"/>
    <w:rsid w:val="00F976E6"/>
    <w:rsid w:val="00FB6AAE"/>
    <w:rsid w:val="00FC04D0"/>
    <w:rsid w:val="00FD66B0"/>
    <w:rsid w:val="00FE4C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Plain Text" w:uiPriority="99"/>
    <w:lsdException w:name="No Spacing" w:uiPriority="1" w:qFormat="1"/>
  </w:latentStyles>
  <w:style w:type="paragraph" w:default="1" w:styleId="Normal">
    <w:name w:val="Normal"/>
    <w:qFormat/>
    <w:rsid w:val="00B36479"/>
    <w:pPr>
      <w:spacing w:after="200" w:line="276" w:lineRule="auto"/>
      <w:jc w:val="both"/>
    </w:pPr>
    <w:rPr>
      <w:lang w:bidi="en-US"/>
    </w:rPr>
  </w:style>
  <w:style w:type="paragraph" w:styleId="Heading1">
    <w:name w:val="heading 1"/>
    <w:basedOn w:val="Normal"/>
    <w:next w:val="Normal"/>
    <w:link w:val="Heading1Char"/>
    <w:uiPriority w:val="9"/>
    <w:qFormat/>
    <w:rsid w:val="00B36479"/>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B36479"/>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B36479"/>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B36479"/>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B36479"/>
    <w:pPr>
      <w:spacing w:before="200" w:after="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B36479"/>
    <w:pPr>
      <w:spacing w:after="0"/>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B36479"/>
    <w:pPr>
      <w:spacing w:after="0"/>
      <w:jc w:val="left"/>
      <w:outlineLvl w:val="6"/>
    </w:pPr>
    <w:rPr>
      <w:b/>
      <w:smallCaps/>
      <w:color w:val="C0504D"/>
      <w:spacing w:val="10"/>
    </w:rPr>
  </w:style>
  <w:style w:type="paragraph" w:styleId="Heading8">
    <w:name w:val="heading 8"/>
    <w:basedOn w:val="Normal"/>
    <w:next w:val="Normal"/>
    <w:link w:val="Heading8Char"/>
    <w:uiPriority w:val="9"/>
    <w:semiHidden/>
    <w:unhideWhenUsed/>
    <w:qFormat/>
    <w:rsid w:val="00B36479"/>
    <w:pPr>
      <w:spacing w:after="0"/>
      <w:jc w:val="left"/>
      <w:outlineLvl w:val="7"/>
    </w:pPr>
    <w:rPr>
      <w:b/>
      <w:i/>
      <w:smallCaps/>
      <w:color w:val="943634"/>
    </w:rPr>
  </w:style>
  <w:style w:type="paragraph" w:styleId="Heading9">
    <w:name w:val="heading 9"/>
    <w:basedOn w:val="Normal"/>
    <w:next w:val="Normal"/>
    <w:link w:val="Heading9Char"/>
    <w:uiPriority w:val="9"/>
    <w:semiHidden/>
    <w:unhideWhenUsed/>
    <w:qFormat/>
    <w:rsid w:val="00B36479"/>
    <w:p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5690"/>
    <w:rPr>
      <w:rFonts w:ascii="Lucida Grande" w:hAnsi="Lucida Grande"/>
      <w:sz w:val="18"/>
      <w:szCs w:val="18"/>
    </w:rPr>
  </w:style>
  <w:style w:type="character" w:customStyle="1" w:styleId="BalloonTextChar">
    <w:name w:val="Balloon Text Char"/>
    <w:basedOn w:val="DefaultParagraphFont"/>
    <w:link w:val="BalloonText"/>
    <w:rsid w:val="009C5690"/>
    <w:rPr>
      <w:rFonts w:ascii="Lucida Grande" w:hAnsi="Lucida Grande"/>
      <w:sz w:val="18"/>
      <w:szCs w:val="18"/>
      <w:lang w:eastAsia="en-GB"/>
    </w:rPr>
  </w:style>
  <w:style w:type="paragraph" w:styleId="FootnoteText">
    <w:name w:val="footnote text"/>
    <w:basedOn w:val="Normal"/>
    <w:link w:val="FootnoteTextChar"/>
    <w:rsid w:val="00E925A0"/>
  </w:style>
  <w:style w:type="character" w:customStyle="1" w:styleId="FootnoteTextChar">
    <w:name w:val="Footnote Text Char"/>
    <w:basedOn w:val="DefaultParagraphFont"/>
    <w:link w:val="FootnoteText"/>
    <w:rsid w:val="00E925A0"/>
    <w:rPr>
      <w:sz w:val="24"/>
      <w:szCs w:val="24"/>
      <w:lang w:eastAsia="en-GB"/>
    </w:rPr>
  </w:style>
  <w:style w:type="character" w:styleId="FootnoteReference">
    <w:name w:val="footnote reference"/>
    <w:basedOn w:val="DefaultParagraphFont"/>
    <w:rsid w:val="00E925A0"/>
    <w:rPr>
      <w:vertAlign w:val="superscript"/>
    </w:rPr>
  </w:style>
  <w:style w:type="character" w:customStyle="1" w:styleId="Heading2Char">
    <w:name w:val="Heading 2 Char"/>
    <w:basedOn w:val="DefaultParagraphFont"/>
    <w:link w:val="Heading2"/>
    <w:uiPriority w:val="9"/>
    <w:rsid w:val="00B36479"/>
    <w:rPr>
      <w:smallCaps/>
      <w:spacing w:val="5"/>
      <w:sz w:val="28"/>
      <w:szCs w:val="28"/>
    </w:rPr>
  </w:style>
  <w:style w:type="character" w:customStyle="1" w:styleId="Heading1Char">
    <w:name w:val="Heading 1 Char"/>
    <w:basedOn w:val="DefaultParagraphFont"/>
    <w:link w:val="Heading1"/>
    <w:uiPriority w:val="9"/>
    <w:rsid w:val="00B36479"/>
    <w:rPr>
      <w:smallCaps/>
      <w:spacing w:val="5"/>
      <w:sz w:val="32"/>
      <w:szCs w:val="32"/>
    </w:rPr>
  </w:style>
  <w:style w:type="character" w:styleId="Hyperlink">
    <w:name w:val="Hyperlink"/>
    <w:basedOn w:val="DefaultParagraphFont"/>
    <w:uiPriority w:val="99"/>
    <w:rsid w:val="00210A43"/>
    <w:rPr>
      <w:color w:val="0000FF"/>
      <w:u w:val="single"/>
    </w:rPr>
  </w:style>
  <w:style w:type="character" w:styleId="FollowedHyperlink">
    <w:name w:val="FollowedHyperlink"/>
    <w:basedOn w:val="DefaultParagraphFont"/>
    <w:rsid w:val="00210A43"/>
    <w:rPr>
      <w:color w:val="800080"/>
      <w:u w:val="single"/>
    </w:rPr>
  </w:style>
  <w:style w:type="character" w:customStyle="1" w:styleId="f">
    <w:name w:val="f"/>
    <w:basedOn w:val="DefaultParagraphFont"/>
    <w:rsid w:val="00E436C7"/>
  </w:style>
  <w:style w:type="character" w:styleId="HTMLCite">
    <w:name w:val="HTML Cite"/>
    <w:basedOn w:val="DefaultParagraphFont"/>
    <w:uiPriority w:val="99"/>
    <w:rsid w:val="00E436C7"/>
    <w:rPr>
      <w:i/>
    </w:rPr>
  </w:style>
  <w:style w:type="table" w:styleId="TableGrid">
    <w:name w:val="Table Grid"/>
    <w:basedOn w:val="TableNormal"/>
    <w:rsid w:val="00E436C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BookTitle">
    <w:name w:val="Book Title"/>
    <w:uiPriority w:val="33"/>
    <w:qFormat/>
    <w:rsid w:val="00B36479"/>
    <w:rPr>
      <w:rFonts w:ascii="Cambria" w:eastAsia="Times New Roman" w:hAnsi="Cambria" w:cs="Times New Roman"/>
      <w:i/>
      <w:iCs/>
      <w:sz w:val="20"/>
      <w:szCs w:val="20"/>
    </w:rPr>
  </w:style>
  <w:style w:type="paragraph" w:styleId="Header">
    <w:name w:val="header"/>
    <w:basedOn w:val="Normal"/>
    <w:link w:val="HeaderChar"/>
    <w:rsid w:val="00A23956"/>
    <w:pPr>
      <w:tabs>
        <w:tab w:val="center" w:pos="4513"/>
        <w:tab w:val="right" w:pos="9026"/>
      </w:tabs>
    </w:pPr>
  </w:style>
  <w:style w:type="character" w:customStyle="1" w:styleId="HeaderChar">
    <w:name w:val="Header Char"/>
    <w:basedOn w:val="DefaultParagraphFont"/>
    <w:link w:val="Header"/>
    <w:rsid w:val="00A23956"/>
    <w:rPr>
      <w:sz w:val="24"/>
      <w:szCs w:val="24"/>
    </w:rPr>
  </w:style>
  <w:style w:type="paragraph" w:styleId="Footer">
    <w:name w:val="footer"/>
    <w:basedOn w:val="Normal"/>
    <w:link w:val="FooterChar"/>
    <w:uiPriority w:val="99"/>
    <w:rsid w:val="00A23956"/>
    <w:pPr>
      <w:tabs>
        <w:tab w:val="center" w:pos="4513"/>
        <w:tab w:val="right" w:pos="9026"/>
      </w:tabs>
    </w:pPr>
  </w:style>
  <w:style w:type="character" w:customStyle="1" w:styleId="FooterChar">
    <w:name w:val="Footer Char"/>
    <w:basedOn w:val="DefaultParagraphFont"/>
    <w:link w:val="Footer"/>
    <w:uiPriority w:val="99"/>
    <w:rsid w:val="00A23956"/>
    <w:rPr>
      <w:sz w:val="24"/>
      <w:szCs w:val="24"/>
    </w:rPr>
  </w:style>
  <w:style w:type="character" w:customStyle="1" w:styleId="Heading3Char">
    <w:name w:val="Heading 3 Char"/>
    <w:basedOn w:val="DefaultParagraphFont"/>
    <w:link w:val="Heading3"/>
    <w:uiPriority w:val="9"/>
    <w:semiHidden/>
    <w:rsid w:val="00B36479"/>
    <w:rPr>
      <w:smallCaps/>
      <w:spacing w:val="5"/>
      <w:sz w:val="24"/>
      <w:szCs w:val="24"/>
    </w:rPr>
  </w:style>
  <w:style w:type="character" w:customStyle="1" w:styleId="Heading4Char">
    <w:name w:val="Heading 4 Char"/>
    <w:basedOn w:val="DefaultParagraphFont"/>
    <w:link w:val="Heading4"/>
    <w:uiPriority w:val="9"/>
    <w:semiHidden/>
    <w:rsid w:val="00B36479"/>
    <w:rPr>
      <w:smallCaps/>
      <w:spacing w:val="10"/>
      <w:sz w:val="22"/>
      <w:szCs w:val="22"/>
    </w:rPr>
  </w:style>
  <w:style w:type="character" w:customStyle="1" w:styleId="Heading5Char">
    <w:name w:val="Heading 5 Char"/>
    <w:basedOn w:val="DefaultParagraphFont"/>
    <w:link w:val="Heading5"/>
    <w:uiPriority w:val="9"/>
    <w:semiHidden/>
    <w:rsid w:val="00B36479"/>
    <w:rPr>
      <w:smallCaps/>
      <w:color w:val="943634"/>
      <w:spacing w:val="10"/>
      <w:sz w:val="22"/>
      <w:szCs w:val="26"/>
    </w:rPr>
  </w:style>
  <w:style w:type="character" w:customStyle="1" w:styleId="Heading6Char">
    <w:name w:val="Heading 6 Char"/>
    <w:basedOn w:val="DefaultParagraphFont"/>
    <w:link w:val="Heading6"/>
    <w:uiPriority w:val="9"/>
    <w:semiHidden/>
    <w:rsid w:val="00B36479"/>
    <w:rPr>
      <w:smallCaps/>
      <w:color w:val="C0504D"/>
      <w:spacing w:val="5"/>
      <w:sz w:val="22"/>
    </w:rPr>
  </w:style>
  <w:style w:type="character" w:customStyle="1" w:styleId="Heading7Char">
    <w:name w:val="Heading 7 Char"/>
    <w:basedOn w:val="DefaultParagraphFont"/>
    <w:link w:val="Heading7"/>
    <w:uiPriority w:val="9"/>
    <w:semiHidden/>
    <w:rsid w:val="00B36479"/>
    <w:rPr>
      <w:b/>
      <w:smallCaps/>
      <w:color w:val="C0504D"/>
      <w:spacing w:val="10"/>
    </w:rPr>
  </w:style>
  <w:style w:type="character" w:customStyle="1" w:styleId="Heading8Char">
    <w:name w:val="Heading 8 Char"/>
    <w:basedOn w:val="DefaultParagraphFont"/>
    <w:link w:val="Heading8"/>
    <w:uiPriority w:val="9"/>
    <w:semiHidden/>
    <w:rsid w:val="00B36479"/>
    <w:rPr>
      <w:b/>
      <w:i/>
      <w:smallCaps/>
      <w:color w:val="943634"/>
    </w:rPr>
  </w:style>
  <w:style w:type="character" w:customStyle="1" w:styleId="Heading9Char">
    <w:name w:val="Heading 9 Char"/>
    <w:basedOn w:val="DefaultParagraphFont"/>
    <w:link w:val="Heading9"/>
    <w:uiPriority w:val="9"/>
    <w:semiHidden/>
    <w:rsid w:val="00B36479"/>
    <w:rPr>
      <w:b/>
      <w:i/>
      <w:smallCaps/>
      <w:color w:val="622423"/>
    </w:rPr>
  </w:style>
  <w:style w:type="paragraph" w:styleId="Caption">
    <w:name w:val="caption"/>
    <w:basedOn w:val="Normal"/>
    <w:next w:val="Normal"/>
    <w:uiPriority w:val="35"/>
    <w:semiHidden/>
    <w:unhideWhenUsed/>
    <w:qFormat/>
    <w:rsid w:val="00B36479"/>
    <w:rPr>
      <w:b/>
      <w:bCs/>
      <w:caps/>
      <w:sz w:val="16"/>
      <w:szCs w:val="18"/>
    </w:rPr>
  </w:style>
  <w:style w:type="paragraph" w:styleId="Title">
    <w:name w:val="Title"/>
    <w:basedOn w:val="Normal"/>
    <w:next w:val="Normal"/>
    <w:link w:val="TitleChar"/>
    <w:uiPriority w:val="10"/>
    <w:qFormat/>
    <w:rsid w:val="00B36479"/>
    <w:pPr>
      <w:pBdr>
        <w:top w:val="single" w:sz="12" w:space="1" w:color="C0504D"/>
      </w:pBdr>
      <w:spacing w:line="240" w:lineRule="auto"/>
      <w:jc w:val="right"/>
    </w:pPr>
    <w:rPr>
      <w:smallCaps/>
      <w:sz w:val="48"/>
      <w:szCs w:val="48"/>
    </w:rPr>
  </w:style>
  <w:style w:type="character" w:customStyle="1" w:styleId="TitleChar">
    <w:name w:val="Title Char"/>
    <w:basedOn w:val="DefaultParagraphFont"/>
    <w:link w:val="Title"/>
    <w:uiPriority w:val="10"/>
    <w:rsid w:val="00B36479"/>
    <w:rPr>
      <w:smallCaps/>
      <w:sz w:val="48"/>
      <w:szCs w:val="48"/>
    </w:rPr>
  </w:style>
  <w:style w:type="paragraph" w:styleId="Subtitle">
    <w:name w:val="Subtitle"/>
    <w:basedOn w:val="Normal"/>
    <w:next w:val="Normal"/>
    <w:link w:val="SubtitleChar"/>
    <w:uiPriority w:val="11"/>
    <w:qFormat/>
    <w:rsid w:val="00B36479"/>
    <w:pPr>
      <w:spacing w:after="720" w:line="240" w:lineRule="auto"/>
      <w:jc w:val="right"/>
    </w:pPr>
    <w:rPr>
      <w:rFonts w:ascii="Cambria" w:hAnsi="Cambria"/>
      <w:szCs w:val="22"/>
    </w:rPr>
  </w:style>
  <w:style w:type="character" w:customStyle="1" w:styleId="SubtitleChar">
    <w:name w:val="Subtitle Char"/>
    <w:basedOn w:val="DefaultParagraphFont"/>
    <w:link w:val="Subtitle"/>
    <w:uiPriority w:val="11"/>
    <w:rsid w:val="00B36479"/>
    <w:rPr>
      <w:rFonts w:ascii="Cambria" w:eastAsia="Times New Roman" w:hAnsi="Cambria" w:cs="Times New Roman"/>
      <w:szCs w:val="22"/>
    </w:rPr>
  </w:style>
  <w:style w:type="character" w:styleId="Strong">
    <w:name w:val="Strong"/>
    <w:uiPriority w:val="22"/>
    <w:qFormat/>
    <w:rsid w:val="00B36479"/>
    <w:rPr>
      <w:b/>
      <w:color w:val="C0504D"/>
    </w:rPr>
  </w:style>
  <w:style w:type="character" w:styleId="Emphasis">
    <w:name w:val="Emphasis"/>
    <w:uiPriority w:val="20"/>
    <w:qFormat/>
    <w:rsid w:val="00B36479"/>
    <w:rPr>
      <w:b/>
      <w:i/>
      <w:spacing w:val="10"/>
    </w:rPr>
  </w:style>
  <w:style w:type="paragraph" w:styleId="NoSpacing">
    <w:name w:val="No Spacing"/>
    <w:basedOn w:val="Normal"/>
    <w:link w:val="NoSpacingChar"/>
    <w:uiPriority w:val="1"/>
    <w:qFormat/>
    <w:rsid w:val="001913BB"/>
    <w:pPr>
      <w:spacing w:before="120" w:after="120" w:line="240" w:lineRule="auto"/>
      <w:jc w:val="left"/>
    </w:pPr>
  </w:style>
  <w:style w:type="character" w:customStyle="1" w:styleId="NoSpacingChar">
    <w:name w:val="No Spacing Char"/>
    <w:basedOn w:val="DefaultParagraphFont"/>
    <w:link w:val="NoSpacing"/>
    <w:uiPriority w:val="1"/>
    <w:rsid w:val="001913BB"/>
    <w:rPr>
      <w:lang w:val="en-US" w:eastAsia="en-US" w:bidi="en-US"/>
    </w:rPr>
  </w:style>
  <w:style w:type="paragraph" w:styleId="ListParagraph">
    <w:name w:val="List Paragraph"/>
    <w:basedOn w:val="Normal"/>
    <w:uiPriority w:val="34"/>
    <w:qFormat/>
    <w:rsid w:val="00B36479"/>
    <w:pPr>
      <w:ind w:left="720"/>
      <w:contextualSpacing/>
    </w:pPr>
  </w:style>
  <w:style w:type="paragraph" w:styleId="Quote">
    <w:name w:val="Quote"/>
    <w:basedOn w:val="Normal"/>
    <w:next w:val="Normal"/>
    <w:link w:val="QuoteChar"/>
    <w:uiPriority w:val="29"/>
    <w:qFormat/>
    <w:rsid w:val="00B36479"/>
    <w:rPr>
      <w:i/>
    </w:rPr>
  </w:style>
  <w:style w:type="character" w:customStyle="1" w:styleId="QuoteChar">
    <w:name w:val="Quote Char"/>
    <w:basedOn w:val="DefaultParagraphFont"/>
    <w:link w:val="Quote"/>
    <w:uiPriority w:val="29"/>
    <w:rsid w:val="00B36479"/>
    <w:rPr>
      <w:i/>
    </w:rPr>
  </w:style>
  <w:style w:type="paragraph" w:styleId="IntenseQuote">
    <w:name w:val="Intense Quote"/>
    <w:basedOn w:val="Normal"/>
    <w:next w:val="Normal"/>
    <w:link w:val="IntenseQuoteChar"/>
    <w:uiPriority w:val="30"/>
    <w:qFormat/>
    <w:rsid w:val="00B36479"/>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IntenseQuoteChar">
    <w:name w:val="Intense Quote Char"/>
    <w:basedOn w:val="DefaultParagraphFont"/>
    <w:link w:val="IntenseQuote"/>
    <w:uiPriority w:val="30"/>
    <w:rsid w:val="00B36479"/>
    <w:rPr>
      <w:b/>
      <w:i/>
      <w:color w:val="FFFFFF"/>
      <w:shd w:val="clear" w:color="auto" w:fill="C0504D"/>
    </w:rPr>
  </w:style>
  <w:style w:type="character" w:styleId="SubtleEmphasis">
    <w:name w:val="Subtle Emphasis"/>
    <w:uiPriority w:val="19"/>
    <w:qFormat/>
    <w:rsid w:val="00B36479"/>
    <w:rPr>
      <w:i/>
    </w:rPr>
  </w:style>
  <w:style w:type="character" w:styleId="IntenseEmphasis">
    <w:name w:val="Intense Emphasis"/>
    <w:uiPriority w:val="21"/>
    <w:qFormat/>
    <w:rsid w:val="00B36479"/>
    <w:rPr>
      <w:b/>
      <w:i/>
      <w:color w:val="C0504D"/>
      <w:spacing w:val="10"/>
    </w:rPr>
  </w:style>
  <w:style w:type="character" w:styleId="SubtleReference">
    <w:name w:val="Subtle Reference"/>
    <w:uiPriority w:val="31"/>
    <w:qFormat/>
    <w:rsid w:val="00B36479"/>
    <w:rPr>
      <w:b/>
    </w:rPr>
  </w:style>
  <w:style w:type="character" w:styleId="IntenseReference">
    <w:name w:val="Intense Reference"/>
    <w:uiPriority w:val="32"/>
    <w:qFormat/>
    <w:rsid w:val="00B36479"/>
    <w:rPr>
      <w:b/>
      <w:bCs/>
      <w:smallCaps/>
      <w:spacing w:val="5"/>
      <w:sz w:val="22"/>
      <w:szCs w:val="22"/>
      <w:u w:val="single"/>
    </w:rPr>
  </w:style>
  <w:style w:type="paragraph" w:styleId="TOCHeading">
    <w:name w:val="TOC Heading"/>
    <w:basedOn w:val="Heading1"/>
    <w:next w:val="Normal"/>
    <w:uiPriority w:val="39"/>
    <w:semiHidden/>
    <w:unhideWhenUsed/>
    <w:qFormat/>
    <w:rsid w:val="00B36479"/>
    <w:pPr>
      <w:outlineLvl w:val="9"/>
    </w:pPr>
  </w:style>
  <w:style w:type="paragraph" w:customStyle="1" w:styleId="IndentedQuote">
    <w:name w:val="Indented Quote"/>
    <w:basedOn w:val="Quote"/>
    <w:link w:val="IndentedQuoteChar"/>
    <w:qFormat/>
    <w:rsid w:val="00926DD2"/>
    <w:pPr>
      <w:spacing w:line="360" w:lineRule="auto"/>
      <w:ind w:left="1134" w:right="1134"/>
    </w:pPr>
    <w:rPr>
      <w:i w:val="0"/>
    </w:rPr>
  </w:style>
  <w:style w:type="character" w:customStyle="1" w:styleId="IndentedQuoteChar">
    <w:name w:val="Indented Quote Char"/>
    <w:basedOn w:val="QuoteChar"/>
    <w:link w:val="IndentedQuote"/>
    <w:rsid w:val="00926DD2"/>
    <w:rPr>
      <w:lang w:val="en-US" w:eastAsia="en-US" w:bidi="en-US"/>
    </w:rPr>
  </w:style>
  <w:style w:type="paragraph" w:styleId="PlainText">
    <w:name w:val="Plain Text"/>
    <w:basedOn w:val="Normal"/>
    <w:link w:val="PlainTextChar"/>
    <w:uiPriority w:val="99"/>
    <w:unhideWhenUsed/>
    <w:rsid w:val="007D1CED"/>
    <w:pPr>
      <w:spacing w:after="0" w:line="240" w:lineRule="auto"/>
      <w:jc w:val="left"/>
    </w:pPr>
    <w:rPr>
      <w:rFonts w:ascii="Consolas" w:eastAsiaTheme="minorHAnsi" w:hAnsi="Consolas" w:cstheme="minorBidi"/>
      <w:sz w:val="21"/>
      <w:szCs w:val="21"/>
      <w:lang w:val="en-GB" w:bidi="ar-SA"/>
    </w:rPr>
  </w:style>
  <w:style w:type="character" w:customStyle="1" w:styleId="PlainTextChar">
    <w:name w:val="Plain Text Char"/>
    <w:basedOn w:val="DefaultParagraphFont"/>
    <w:link w:val="PlainText"/>
    <w:uiPriority w:val="99"/>
    <w:rsid w:val="007D1CED"/>
    <w:rPr>
      <w:rFonts w:ascii="Consolas" w:eastAsiaTheme="minorHAnsi" w:hAnsi="Consolas" w:cstheme="minorBidi"/>
      <w:sz w:val="21"/>
      <w:szCs w:val="21"/>
      <w:lang w:val="en-GB"/>
    </w:rPr>
  </w:style>
</w:styles>
</file>

<file path=word/webSettings.xml><?xml version="1.0" encoding="utf-8"?>
<w:webSettings xmlns:r="http://schemas.openxmlformats.org/officeDocument/2006/relationships" xmlns:w="http://schemas.openxmlformats.org/wordprocessingml/2006/main">
  <w:divs>
    <w:div w:id="317543273">
      <w:bodyDiv w:val="1"/>
      <w:marLeft w:val="0"/>
      <w:marRight w:val="0"/>
      <w:marTop w:val="0"/>
      <w:marBottom w:val="0"/>
      <w:divBdr>
        <w:top w:val="none" w:sz="0" w:space="0" w:color="auto"/>
        <w:left w:val="none" w:sz="0" w:space="0" w:color="auto"/>
        <w:bottom w:val="none" w:sz="0" w:space="0" w:color="auto"/>
        <w:right w:val="none" w:sz="0" w:space="0" w:color="auto"/>
      </w:divBdr>
    </w:div>
    <w:div w:id="713773656">
      <w:bodyDiv w:val="1"/>
      <w:marLeft w:val="0"/>
      <w:marRight w:val="0"/>
      <w:marTop w:val="0"/>
      <w:marBottom w:val="0"/>
      <w:divBdr>
        <w:top w:val="none" w:sz="0" w:space="0" w:color="auto"/>
        <w:left w:val="none" w:sz="0" w:space="0" w:color="auto"/>
        <w:bottom w:val="none" w:sz="0" w:space="0" w:color="auto"/>
        <w:right w:val="none" w:sz="0" w:space="0" w:color="auto"/>
      </w:divBdr>
    </w:div>
    <w:div w:id="1271234141">
      <w:bodyDiv w:val="1"/>
      <w:marLeft w:val="0"/>
      <w:marRight w:val="0"/>
      <w:marTop w:val="0"/>
      <w:marBottom w:val="0"/>
      <w:divBdr>
        <w:top w:val="none" w:sz="0" w:space="0" w:color="auto"/>
        <w:left w:val="none" w:sz="0" w:space="0" w:color="auto"/>
        <w:bottom w:val="none" w:sz="0" w:space="0" w:color="auto"/>
        <w:right w:val="none" w:sz="0" w:space="0" w:color="auto"/>
      </w:divBdr>
    </w:div>
    <w:div w:id="2041739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tomheath.com/papers/bizer-heath-berners-lee-ijswis-linked-data.pdf"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ensemble.ac.uk"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rrodl.org/index.php/irrodl/article/view/664/1388" TargetMode="External"/><Relationship Id="rId4" Type="http://schemas.openxmlformats.org/officeDocument/2006/relationships/webSettings" Target="webSettings.xml"/><Relationship Id="rId9" Type="http://schemas.openxmlformats.org/officeDocument/2006/relationships/hyperlink" Target="http://richard.cyganiak.de/2007/10/lod/"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32</Pages>
  <Words>8274</Words>
  <Characters>47163</Characters>
  <Application>Microsoft Office Word</Application>
  <DocSecurity>0</DocSecurity>
  <Lines>393</Lines>
  <Paragraphs>110</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The hidden curriculum of codes: it’s a semantic question</vt:lpstr>
      <vt:lpstr>Secret Codes: The Hidden Curriculum of Semantic Web Technologies</vt:lpstr>
      <vt:lpstr>    Introduction</vt:lpstr>
      <vt:lpstr>    The Hidden Curriculum</vt:lpstr>
      <vt:lpstr>    Code, Standards and Openness</vt:lpstr>
      <vt:lpstr>    The Semantic Web, Semantic Technologies and the Linked Web of Data</vt:lpstr>
      <vt:lpstr>    Semantic Technologies as Hidden Curriculum: An Exploration</vt:lpstr>
      <vt:lpstr>    Decoding Semantic Technologies?</vt:lpstr>
      <vt:lpstr>    Acknowledgements</vt:lpstr>
      <vt:lpstr>    References</vt:lpstr>
      <vt:lpstr>    Figures</vt:lpstr>
    </vt:vector>
  </TitlesOfParts>
  <Company>University of Stirling</Company>
  <LinksUpToDate>false</LinksUpToDate>
  <CharactersWithSpaces>55327</CharactersWithSpaces>
  <SharedDoc>false</SharedDoc>
  <HLinks>
    <vt:vector size="18" baseType="variant">
      <vt:variant>
        <vt:i4>6029415</vt:i4>
      </vt:variant>
      <vt:variant>
        <vt:i4>6</vt:i4>
      </vt:variant>
      <vt:variant>
        <vt:i4>0</vt:i4>
      </vt:variant>
      <vt:variant>
        <vt:i4>5</vt:i4>
      </vt:variant>
      <vt:variant>
        <vt:lpwstr>http://tomheath.com/papers/bizer-heath-berners-lee-ijswis-linked-data.pdf</vt:lpwstr>
      </vt:variant>
      <vt:variant>
        <vt:lpwstr/>
      </vt:variant>
      <vt:variant>
        <vt:i4>262264</vt:i4>
      </vt:variant>
      <vt:variant>
        <vt:i4>3</vt:i4>
      </vt:variant>
      <vt:variant>
        <vt:i4>0</vt:i4>
      </vt:variant>
      <vt:variant>
        <vt:i4>5</vt:i4>
      </vt:variant>
      <vt:variant>
        <vt:lpwstr>http://www.ensemble.ac.uk</vt:lpwstr>
      </vt:variant>
      <vt:variant>
        <vt:lpwstr/>
      </vt:variant>
      <vt:variant>
        <vt:i4>4915295</vt:i4>
      </vt:variant>
      <vt:variant>
        <vt:i4>0</vt:i4>
      </vt:variant>
      <vt:variant>
        <vt:i4>0</vt:i4>
      </vt:variant>
      <vt:variant>
        <vt:i4>5</vt:i4>
      </vt:variant>
      <vt:variant>
        <vt:lpwstr>http://bnode.org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hidden curriculum of codes: it’s a semantic question</dc:title>
  <dc:subject/>
  <dc:creator> </dc:creator>
  <cp:keywords/>
  <cp:lastModifiedBy>rge1</cp:lastModifiedBy>
  <cp:revision>2</cp:revision>
  <cp:lastPrinted>2011-04-11T15:25:00Z</cp:lastPrinted>
  <dcterms:created xsi:type="dcterms:W3CDTF">2011-05-04T09:04:00Z</dcterms:created>
  <dcterms:modified xsi:type="dcterms:W3CDTF">2011-05-04T09:04:00Z</dcterms:modified>
</cp:coreProperties>
</file>